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69A3" w14:textId="77777777" w:rsidR="009178DD" w:rsidRPr="00E94AC7" w:rsidRDefault="009178DD" w:rsidP="009178DD">
      <w:pPr>
        <w:pStyle w:val="Title"/>
        <w:tabs>
          <w:tab w:val="left" w:pos="709"/>
        </w:tabs>
        <w:jc w:val="left"/>
        <w:rPr>
          <w:szCs w:val="24"/>
        </w:rPr>
      </w:pPr>
    </w:p>
    <w:p w14:paraId="249B7CF1" w14:textId="31BA4DB0" w:rsidR="00BD07C9" w:rsidRPr="00E94AC7" w:rsidRDefault="000D5B04" w:rsidP="008E3D07">
      <w:pPr>
        <w:pStyle w:val="Title"/>
        <w:tabs>
          <w:tab w:val="left" w:pos="709"/>
        </w:tabs>
        <w:rPr>
          <w:szCs w:val="24"/>
        </w:rPr>
      </w:pPr>
      <w:r w:rsidRPr="00E94AC7">
        <w:rPr>
          <w:szCs w:val="24"/>
        </w:rPr>
        <w:t>PASLAUGOS</w:t>
      </w:r>
      <w:r w:rsidR="00346FC5" w:rsidRPr="00E94AC7">
        <w:rPr>
          <w:szCs w:val="24"/>
        </w:rPr>
        <w:t xml:space="preserve"> TEIKIMO</w:t>
      </w:r>
      <w:r w:rsidR="00963AEA" w:rsidRPr="00E94AC7">
        <w:rPr>
          <w:szCs w:val="24"/>
        </w:rPr>
        <w:t xml:space="preserve"> </w:t>
      </w:r>
      <w:r w:rsidR="00346FC5" w:rsidRPr="00E94AC7">
        <w:rPr>
          <w:szCs w:val="24"/>
        </w:rPr>
        <w:t>SUTARTIS</w:t>
      </w:r>
    </w:p>
    <w:p w14:paraId="68E0FA1B" w14:textId="77777777" w:rsidR="00023F63" w:rsidRPr="00E94AC7" w:rsidRDefault="00023F63" w:rsidP="00F226E6">
      <w:pPr>
        <w:tabs>
          <w:tab w:val="left" w:pos="709"/>
        </w:tabs>
        <w:ind w:firstLine="851"/>
        <w:jc w:val="both"/>
        <w:rPr>
          <w:bCs/>
          <w:lang w:val="lt-LT"/>
        </w:rPr>
      </w:pPr>
    </w:p>
    <w:p w14:paraId="01432B0B" w14:textId="7813F82A" w:rsidR="00C1693B" w:rsidRPr="00E94AC7" w:rsidRDefault="00C1693B" w:rsidP="00C1693B">
      <w:pPr>
        <w:tabs>
          <w:tab w:val="left" w:pos="709"/>
        </w:tabs>
        <w:jc w:val="center"/>
        <w:rPr>
          <w:bCs/>
          <w:color w:val="C00000"/>
          <w:sz w:val="20"/>
          <w:szCs w:val="20"/>
          <w:lang w:val="lt-LT"/>
        </w:rPr>
      </w:pPr>
      <w:r w:rsidRPr="00E94AC7">
        <w:rPr>
          <w:bCs/>
          <w:color w:val="C00000"/>
          <w:sz w:val="20"/>
          <w:szCs w:val="20"/>
          <w:lang w:val="lt-LT"/>
        </w:rPr>
        <w:t>Data</w:t>
      </w:r>
    </w:p>
    <w:p w14:paraId="38CDB9BA" w14:textId="77777777" w:rsidR="00C1693B" w:rsidRPr="00E94AC7" w:rsidRDefault="00C1693B" w:rsidP="00F226E6">
      <w:pPr>
        <w:tabs>
          <w:tab w:val="left" w:pos="709"/>
        </w:tabs>
        <w:ind w:firstLine="851"/>
        <w:jc w:val="both"/>
        <w:rPr>
          <w:bCs/>
          <w:lang w:val="lt-LT"/>
        </w:rPr>
      </w:pPr>
    </w:p>
    <w:p w14:paraId="7C1E5C7A" w14:textId="4B221AD1" w:rsidR="001C4A0A" w:rsidRPr="00E94AC7" w:rsidRDefault="00E64B34" w:rsidP="00F226E6">
      <w:pPr>
        <w:tabs>
          <w:tab w:val="left" w:pos="709"/>
        </w:tabs>
        <w:ind w:firstLine="851"/>
        <w:jc w:val="both"/>
        <w:rPr>
          <w:lang w:val="lt-LT"/>
        </w:rPr>
      </w:pPr>
      <w:r w:rsidRPr="00E94AC7">
        <w:rPr>
          <w:rFonts w:ascii="Times New Roman Bold" w:hAnsi="Times New Roman Bold"/>
          <w:b/>
          <w:bCs/>
          <w:caps/>
          <w:lang w:val="lt-LT"/>
        </w:rPr>
        <w:t>Uždaroji akcinė bendrovė</w:t>
      </w:r>
      <w:r w:rsidR="00346FC5" w:rsidRPr="00E94AC7">
        <w:rPr>
          <w:rFonts w:ascii="Times New Roman Bold" w:hAnsi="Times New Roman Bold"/>
          <w:b/>
          <w:bCs/>
          <w:caps/>
          <w:noProof/>
          <w:lang w:val="lt-LT"/>
        </w:rPr>
        <w:t xml:space="preserve"> „</w:t>
      </w:r>
      <w:r w:rsidR="00482ED0" w:rsidRPr="00E94AC7">
        <w:rPr>
          <w:rFonts w:ascii="Times New Roman Bold" w:hAnsi="Times New Roman Bold"/>
          <w:b/>
          <w:bCs/>
          <w:caps/>
          <w:noProof/>
          <w:lang w:val="lt-LT"/>
        </w:rPr>
        <w:t>Toksika</w:t>
      </w:r>
      <w:r w:rsidR="00346FC5" w:rsidRPr="00E94AC7">
        <w:rPr>
          <w:rFonts w:ascii="Times New Roman Bold" w:hAnsi="Times New Roman Bold"/>
          <w:b/>
          <w:bCs/>
          <w:caps/>
          <w:noProof/>
          <w:lang w:val="lt-LT"/>
        </w:rPr>
        <w:t>“</w:t>
      </w:r>
      <w:r w:rsidR="00346FC5" w:rsidRPr="00E94AC7">
        <w:rPr>
          <w:noProof/>
          <w:lang w:val="lt-LT"/>
        </w:rPr>
        <w:t>, pavojingų</w:t>
      </w:r>
      <w:r w:rsidRPr="00E94AC7">
        <w:rPr>
          <w:noProof/>
          <w:lang w:val="lt-LT"/>
        </w:rPr>
        <w:t>jų</w:t>
      </w:r>
      <w:r w:rsidR="00346FC5" w:rsidRPr="00E94AC7">
        <w:rPr>
          <w:noProof/>
          <w:lang w:val="lt-LT"/>
        </w:rPr>
        <w:t xml:space="preserve"> atliekų tvarkymo licencijos Nr. </w:t>
      </w:r>
      <w:r w:rsidR="00482ED0" w:rsidRPr="00E94AC7">
        <w:rPr>
          <w:noProof/>
          <w:lang w:val="lt-LT"/>
        </w:rPr>
        <w:t>001168</w:t>
      </w:r>
      <w:r w:rsidR="00AF0CDA" w:rsidRPr="00E94AC7">
        <w:rPr>
          <w:noProof/>
          <w:lang w:val="lt-LT"/>
        </w:rPr>
        <w:t xml:space="preserve">, </w:t>
      </w:r>
      <w:r w:rsidR="00346FC5" w:rsidRPr="00E94AC7">
        <w:rPr>
          <w:noProof/>
          <w:lang w:val="lt-LT"/>
        </w:rPr>
        <w:t xml:space="preserve">toliau vadinama </w:t>
      </w:r>
      <w:r w:rsidR="00346FC5" w:rsidRPr="00E94AC7">
        <w:rPr>
          <w:b/>
          <w:bCs/>
          <w:noProof/>
          <w:lang w:val="lt-LT"/>
        </w:rPr>
        <w:t>Paslaug</w:t>
      </w:r>
      <w:r w:rsidR="000D5B04" w:rsidRPr="00E94AC7">
        <w:rPr>
          <w:b/>
          <w:bCs/>
          <w:noProof/>
          <w:lang w:val="lt-LT"/>
        </w:rPr>
        <w:t>os</w:t>
      </w:r>
      <w:r w:rsidR="00346FC5" w:rsidRPr="00E94AC7">
        <w:rPr>
          <w:b/>
          <w:bCs/>
          <w:noProof/>
          <w:lang w:val="lt-LT"/>
        </w:rPr>
        <w:t xml:space="preserve"> teikėju,</w:t>
      </w:r>
      <w:r w:rsidR="00346FC5" w:rsidRPr="00E94AC7">
        <w:rPr>
          <w:noProof/>
          <w:lang w:val="lt-LT"/>
        </w:rPr>
        <w:t xml:space="preserve"> ir</w:t>
      </w:r>
      <w:r w:rsidR="00C1693B" w:rsidRPr="00E94AC7">
        <w:rPr>
          <w:b/>
          <w:sz w:val="20"/>
          <w:szCs w:val="20"/>
          <w:lang w:val="lt-LT"/>
        </w:rPr>
        <w:t xml:space="preserve"> </w:t>
      </w:r>
      <w:r w:rsidR="00C1693B" w:rsidRPr="00E94AC7">
        <w:rPr>
          <w:b/>
          <w:color w:val="C00000"/>
          <w:lang w:val="lt-LT"/>
        </w:rPr>
        <w:t>ĮMONĖS PAVADINIMAS</w:t>
      </w:r>
      <w:r w:rsidR="00C77DB1" w:rsidRPr="00E94AC7">
        <w:rPr>
          <w:noProof/>
          <w:color w:val="C00000"/>
          <w:lang w:val="lt-LT"/>
        </w:rPr>
        <w:t xml:space="preserve"> </w:t>
      </w:r>
      <w:r w:rsidR="00C77DB1" w:rsidRPr="00E94AC7">
        <w:rPr>
          <w:noProof/>
          <w:lang w:val="lt-LT"/>
        </w:rPr>
        <w:t xml:space="preserve">(atliekų </w:t>
      </w:r>
      <w:r w:rsidR="00076C52" w:rsidRPr="00E94AC7">
        <w:rPr>
          <w:noProof/>
          <w:lang w:val="lt-LT"/>
        </w:rPr>
        <w:t>t</w:t>
      </w:r>
      <w:r w:rsidR="00740AA4" w:rsidRPr="00E94AC7">
        <w:rPr>
          <w:noProof/>
          <w:lang w:val="lt-LT"/>
        </w:rPr>
        <w:t>urėtojas</w:t>
      </w:r>
      <w:r w:rsidR="00C77DB1" w:rsidRPr="00E94AC7">
        <w:rPr>
          <w:noProof/>
          <w:lang w:val="lt-LT"/>
        </w:rPr>
        <w:t>)</w:t>
      </w:r>
      <w:r w:rsidR="00324927" w:rsidRPr="00E94AC7">
        <w:rPr>
          <w:noProof/>
          <w:lang w:val="lt-LT"/>
        </w:rPr>
        <w:t xml:space="preserve">, </w:t>
      </w:r>
      <w:r w:rsidR="00346FC5" w:rsidRPr="00E94AC7">
        <w:rPr>
          <w:lang w:val="lt-LT"/>
        </w:rPr>
        <w:t xml:space="preserve">toliau vadinama </w:t>
      </w:r>
      <w:r w:rsidR="007E4C68" w:rsidRPr="00E94AC7">
        <w:rPr>
          <w:b/>
          <w:bCs/>
          <w:lang w:val="lt-LT"/>
        </w:rPr>
        <w:t>Paslaug</w:t>
      </w:r>
      <w:r w:rsidR="000D5B04" w:rsidRPr="00E94AC7">
        <w:rPr>
          <w:b/>
          <w:bCs/>
          <w:lang w:val="lt-LT"/>
        </w:rPr>
        <w:t>os</w:t>
      </w:r>
      <w:r w:rsidR="007E4C68" w:rsidRPr="00E94AC7">
        <w:rPr>
          <w:b/>
          <w:bCs/>
          <w:lang w:val="lt-LT"/>
        </w:rPr>
        <w:t xml:space="preserve"> gavėju</w:t>
      </w:r>
      <w:r w:rsidR="00346FC5" w:rsidRPr="00E94AC7">
        <w:rPr>
          <w:b/>
          <w:bCs/>
          <w:lang w:val="lt-LT"/>
        </w:rPr>
        <w:t>,</w:t>
      </w:r>
      <w:r w:rsidR="00A9547C" w:rsidRPr="00E94AC7">
        <w:rPr>
          <w:lang w:val="lt-LT"/>
        </w:rPr>
        <w:t xml:space="preserve"> iš kitos pusės, </w:t>
      </w:r>
      <w:r w:rsidR="00F4280F" w:rsidRPr="00E94AC7">
        <w:rPr>
          <w:lang w:val="lt-LT"/>
        </w:rPr>
        <w:t xml:space="preserve">toliau abi kartu vadinamos Šalimis, o kiekviena atskirai – Šalimi, </w:t>
      </w:r>
      <w:r w:rsidR="00A9547C" w:rsidRPr="00E94AC7">
        <w:rPr>
          <w:lang w:val="lt-LT"/>
        </w:rPr>
        <w:t>sudarėme šią S</w:t>
      </w:r>
      <w:r w:rsidR="00346FC5" w:rsidRPr="00E94AC7">
        <w:rPr>
          <w:lang w:val="lt-LT"/>
        </w:rPr>
        <w:t>utartį:</w:t>
      </w:r>
    </w:p>
    <w:p w14:paraId="33CEA64A" w14:textId="77777777" w:rsidR="00346FC5" w:rsidRPr="00E94AC7" w:rsidRDefault="00346FC5" w:rsidP="00F226E6">
      <w:pPr>
        <w:pStyle w:val="Sutartiesskantrastes"/>
        <w:tabs>
          <w:tab w:val="left" w:pos="709"/>
        </w:tabs>
        <w:ind w:firstLine="851"/>
        <w:jc w:val="center"/>
        <w:rPr>
          <w:rFonts w:ascii="Times New Roman" w:hAnsi="Times New Roman"/>
          <w:noProof/>
          <w:sz w:val="24"/>
          <w:szCs w:val="24"/>
        </w:rPr>
      </w:pPr>
      <w:r w:rsidRPr="00E94AC7">
        <w:rPr>
          <w:rFonts w:ascii="Times New Roman" w:hAnsi="Times New Roman"/>
          <w:noProof/>
          <w:sz w:val="24"/>
          <w:szCs w:val="24"/>
        </w:rPr>
        <w:t>SUTARTIES OBJEKTAS</w:t>
      </w:r>
    </w:p>
    <w:p w14:paraId="525CE7D1" w14:textId="1E0153E6" w:rsidR="001E45ED" w:rsidRPr="00E94AC7" w:rsidRDefault="001E45ED" w:rsidP="00FE740D">
      <w:pPr>
        <w:pStyle w:val="Sutartiessktxtdalys"/>
      </w:pPr>
      <w:r w:rsidRPr="00E94AC7">
        <w:t>Nafta ar jos produktais (toliau NP) užteršto grunto (17 05 03</w:t>
      </w:r>
      <w:r w:rsidR="000D6DE4" w:rsidRPr="00E94AC7">
        <w:t xml:space="preserve"> 01</w:t>
      </w:r>
      <w:r w:rsidRPr="00E94AC7">
        <w:t>*</w:t>
      </w:r>
      <w:r w:rsidR="000D6DE4" w:rsidRPr="00E94AC7">
        <w:t>, 17 05 03 02*</w:t>
      </w:r>
      <w:r w:rsidRPr="00E94AC7">
        <w:t>) (toliau NG), naftos produktais užteršto dumblo (01 05 05*, 05 01 03*, 05 01 06*, 05 01 09*, 07 02 11*, 10 01 20*, 13 05 01*, 13 05 02*, 13 05 03*, 13 05 08*, 13 08 99*, 16 07 08*, 17 05 05</w:t>
      </w:r>
      <w:r w:rsidR="000D6DE4" w:rsidRPr="00E94AC7">
        <w:t xml:space="preserve"> 01</w:t>
      </w:r>
      <w:r w:rsidRPr="00E94AC7">
        <w:t>*</w:t>
      </w:r>
      <w:r w:rsidR="000D6DE4" w:rsidRPr="00E94AC7">
        <w:t>, 17 05 05 02*</w:t>
      </w:r>
      <w:r w:rsidRPr="00E94AC7">
        <w:t xml:space="preserve">, 19 11 05*) (toliau ND), naftos produktais užteršto vandens (13 05 07*, 13 04 03*) (toliau NV) ir kitų atliekų, kurias </w:t>
      </w:r>
      <w:r w:rsidRPr="00E94AC7">
        <w:rPr>
          <w:b/>
          <w:bCs w:val="0"/>
        </w:rPr>
        <w:t>P</w:t>
      </w:r>
      <w:r w:rsidRPr="00E94AC7">
        <w:rPr>
          <w:b/>
        </w:rPr>
        <w:t>aslaugos teikėjas</w:t>
      </w:r>
      <w:r w:rsidRPr="00E94AC7">
        <w:t xml:space="preserve"> turi teisę tvarkyti pagal galiojančius TIPK leidimus, galutinis sutvarkymas iki Lietuvos Respublikos aplinkos apsaugos normatyviniame dokumente LAND 9-2009 (Naftos produktais užterštų teritorijų tvarkymo aplinkos apsaugos reikalavimai) nustatytų normatyvų (toliau </w:t>
      </w:r>
      <w:r w:rsidRPr="00E94AC7">
        <w:rPr>
          <w:b/>
        </w:rPr>
        <w:t>Paslauga</w:t>
      </w:r>
      <w:r w:rsidRPr="00E94AC7">
        <w:t>).</w:t>
      </w:r>
    </w:p>
    <w:p w14:paraId="142180BC" w14:textId="77777777" w:rsidR="007E4C68" w:rsidRPr="00E94AC7" w:rsidRDefault="000D5B04" w:rsidP="000F61E7">
      <w:pPr>
        <w:pStyle w:val="Sutartiesskantrastes"/>
        <w:tabs>
          <w:tab w:val="left" w:pos="709"/>
        </w:tabs>
        <w:ind w:firstLine="851"/>
        <w:jc w:val="center"/>
        <w:rPr>
          <w:rFonts w:ascii="Times New Roman" w:hAnsi="Times New Roman"/>
          <w:sz w:val="24"/>
          <w:szCs w:val="22"/>
        </w:rPr>
      </w:pPr>
      <w:r w:rsidRPr="00E94AC7">
        <w:rPr>
          <w:rFonts w:ascii="Times New Roman" w:hAnsi="Times New Roman"/>
          <w:noProof/>
          <w:sz w:val="24"/>
          <w:szCs w:val="24"/>
        </w:rPr>
        <w:t>PASLAUGOS</w:t>
      </w:r>
      <w:r w:rsidR="007E4C68" w:rsidRPr="00E94AC7">
        <w:rPr>
          <w:rFonts w:ascii="Times New Roman" w:hAnsi="Times New Roman"/>
          <w:sz w:val="24"/>
          <w:szCs w:val="22"/>
        </w:rPr>
        <w:t xml:space="preserve"> TEIKĖJ</w:t>
      </w:r>
      <w:r w:rsidR="00872115" w:rsidRPr="00E94AC7">
        <w:rPr>
          <w:rFonts w:ascii="Times New Roman" w:hAnsi="Times New Roman"/>
          <w:sz w:val="24"/>
          <w:szCs w:val="22"/>
        </w:rPr>
        <w:t>o</w:t>
      </w:r>
      <w:r w:rsidR="007E4C68" w:rsidRPr="00E94AC7">
        <w:rPr>
          <w:rFonts w:ascii="Times New Roman" w:hAnsi="Times New Roman"/>
          <w:sz w:val="24"/>
          <w:szCs w:val="22"/>
        </w:rPr>
        <w:t xml:space="preserve">  </w:t>
      </w:r>
      <w:r w:rsidR="00DE6682" w:rsidRPr="00E94AC7">
        <w:rPr>
          <w:rFonts w:ascii="Times New Roman" w:hAnsi="Times New Roman"/>
          <w:sz w:val="24"/>
          <w:szCs w:val="22"/>
        </w:rPr>
        <w:t>ĮSIPAREIGOJimai</w:t>
      </w:r>
    </w:p>
    <w:p w14:paraId="64545595" w14:textId="10DF4423" w:rsidR="009178DD" w:rsidRPr="00E94AC7" w:rsidRDefault="006C31A5" w:rsidP="00FE740D">
      <w:pPr>
        <w:pStyle w:val="Sutartiessktxtdalys"/>
      </w:pPr>
      <w:r w:rsidRPr="00E94AC7">
        <w:t xml:space="preserve">2.1. </w:t>
      </w:r>
      <w:r w:rsidR="001C4A0A" w:rsidRPr="00E94AC7">
        <w:t>Vadovau</w:t>
      </w:r>
      <w:r w:rsidR="000B63E5" w:rsidRPr="00E94AC7">
        <w:t>damasis</w:t>
      </w:r>
      <w:r w:rsidR="00AC4A44" w:rsidRPr="00E94AC7">
        <w:t xml:space="preserve"> </w:t>
      </w:r>
      <w:r w:rsidR="00951748" w:rsidRPr="00E94AC7">
        <w:t>galiojanči</w:t>
      </w:r>
      <w:r w:rsidR="009B3B97" w:rsidRPr="00E94AC7">
        <w:t>ų</w:t>
      </w:r>
      <w:r w:rsidR="00951748" w:rsidRPr="00E94AC7">
        <w:t xml:space="preserve"> </w:t>
      </w:r>
      <w:r w:rsidR="00AC4A44" w:rsidRPr="00E94AC7">
        <w:t>Atliekų tvarkymo taisykl</w:t>
      </w:r>
      <w:r w:rsidR="002D2059" w:rsidRPr="00E94AC7">
        <w:t>ių ir kitų aplinkos apsaugos teisės aktų reikalavimais</w:t>
      </w:r>
      <w:r w:rsidR="001C4A0A" w:rsidRPr="00E94AC7">
        <w:t xml:space="preserve">, </w:t>
      </w:r>
      <w:r w:rsidR="000D5B04" w:rsidRPr="00E94AC7">
        <w:rPr>
          <w:b/>
        </w:rPr>
        <w:t>Paslaugos teikėjas</w:t>
      </w:r>
      <w:r w:rsidR="00DE6682" w:rsidRPr="00E94AC7">
        <w:t xml:space="preserve"> įsipareigoja </w:t>
      </w:r>
      <w:r w:rsidR="009B3B97" w:rsidRPr="00E94AC7">
        <w:t>bendrovės</w:t>
      </w:r>
      <w:r w:rsidR="0022601C" w:rsidRPr="00E94AC7">
        <w:t xml:space="preserve"> darbo valandomis </w:t>
      </w:r>
      <w:r w:rsidR="001C4A0A" w:rsidRPr="00E94AC7">
        <w:t>priimti tvarky</w:t>
      </w:r>
      <w:r w:rsidR="00392A10" w:rsidRPr="00E94AC7">
        <w:t>ti</w:t>
      </w:r>
      <w:r w:rsidR="001C4A0A" w:rsidRPr="00E94AC7">
        <w:t xml:space="preserve"> </w:t>
      </w:r>
      <w:r w:rsidR="00AC31C9" w:rsidRPr="00E94AC7">
        <w:t>š</w:t>
      </w:r>
      <w:r w:rsidR="00A9547C" w:rsidRPr="00E94AC7">
        <w:t>ios S</w:t>
      </w:r>
      <w:r w:rsidR="00A7067D" w:rsidRPr="00E94AC7">
        <w:t>utarties 1 skyriuje</w:t>
      </w:r>
      <w:r w:rsidR="0022601C" w:rsidRPr="00E94AC7">
        <w:t xml:space="preserve"> nurodytas </w:t>
      </w:r>
      <w:r w:rsidR="0066425A" w:rsidRPr="00E94AC7">
        <w:t>pavojing</w:t>
      </w:r>
      <w:r w:rsidR="000D6DE4" w:rsidRPr="00E94AC7">
        <w:t>ą</w:t>
      </w:r>
      <w:r w:rsidR="0066425A" w:rsidRPr="00E94AC7">
        <w:t>s</w:t>
      </w:r>
      <w:r w:rsidR="000D6DE4" w:rsidRPr="00E94AC7">
        <w:t>ias</w:t>
      </w:r>
      <w:r w:rsidR="0066425A" w:rsidRPr="00E94AC7">
        <w:t xml:space="preserve"> </w:t>
      </w:r>
      <w:r w:rsidR="0022601C" w:rsidRPr="00E94AC7">
        <w:t xml:space="preserve">atliekas (toliau </w:t>
      </w:r>
      <w:r w:rsidR="001C4A0A" w:rsidRPr="00E94AC7">
        <w:t>PA</w:t>
      </w:r>
      <w:r w:rsidR="0022601C" w:rsidRPr="00E94AC7">
        <w:t>)</w:t>
      </w:r>
      <w:r w:rsidR="001C4A0A" w:rsidRPr="00E94AC7">
        <w:t xml:space="preserve">, </w:t>
      </w:r>
      <w:r w:rsidR="00951748" w:rsidRPr="00E94AC7">
        <w:t>taikydamas</w:t>
      </w:r>
      <w:r w:rsidR="001C4A0A" w:rsidRPr="00E94AC7">
        <w:t xml:space="preserve"> šio</w:t>
      </w:r>
      <w:r w:rsidR="00A9547C" w:rsidRPr="00E94AC7">
        <w:t>s S</w:t>
      </w:r>
      <w:r w:rsidR="00AC4A44" w:rsidRPr="00E94AC7">
        <w:t>utarties 4 skyriuje</w:t>
      </w:r>
      <w:r w:rsidR="001C4A0A" w:rsidRPr="00E94AC7">
        <w:t xml:space="preserve"> nurodytus </w:t>
      </w:r>
      <w:r w:rsidR="000D5B04" w:rsidRPr="00E94AC7">
        <w:rPr>
          <w:b/>
        </w:rPr>
        <w:t>Paslaugos</w:t>
      </w:r>
      <w:r w:rsidR="001C4A0A" w:rsidRPr="00E94AC7">
        <w:t xml:space="preserve"> įkainius. </w:t>
      </w:r>
      <w:r w:rsidR="00F72230" w:rsidRPr="00E94AC7">
        <w:t xml:space="preserve">Esant neigiamai oro temperatūrai </w:t>
      </w:r>
      <w:r w:rsidR="0089559C" w:rsidRPr="00E94AC7">
        <w:rPr>
          <w:b/>
        </w:rPr>
        <w:t>P</w:t>
      </w:r>
      <w:r w:rsidR="00F72230" w:rsidRPr="00E94AC7">
        <w:rPr>
          <w:b/>
        </w:rPr>
        <w:t>aslaug</w:t>
      </w:r>
      <w:r w:rsidR="0089559C" w:rsidRPr="00E94AC7">
        <w:rPr>
          <w:b/>
        </w:rPr>
        <w:t>os</w:t>
      </w:r>
      <w:r w:rsidR="00F72230" w:rsidRPr="00E94AC7">
        <w:rPr>
          <w:b/>
        </w:rPr>
        <w:t xml:space="preserve"> teikėjas</w:t>
      </w:r>
      <w:r w:rsidR="00F72230" w:rsidRPr="00E94AC7">
        <w:t xml:space="preserve"> turi teisę nepriimti skystų atliekų.</w:t>
      </w:r>
    </w:p>
    <w:p w14:paraId="12641231" w14:textId="46EC8A1F" w:rsidR="009178DD" w:rsidRPr="00E94AC7" w:rsidRDefault="006C31A5" w:rsidP="00FE740D">
      <w:pPr>
        <w:pStyle w:val="Sutartiessktxtdalys"/>
      </w:pPr>
      <w:r w:rsidRPr="00E94AC7">
        <w:t xml:space="preserve">2.2. </w:t>
      </w:r>
      <w:r w:rsidR="000D5B04" w:rsidRPr="00E94AC7">
        <w:rPr>
          <w:b/>
        </w:rPr>
        <w:t>Paslaugos teikėjas</w:t>
      </w:r>
      <w:r w:rsidR="001C4A0A" w:rsidRPr="00E94AC7">
        <w:t xml:space="preserve"> privalo turėti galiojančius leidimus, licencijas</w:t>
      </w:r>
      <w:r w:rsidR="002D2059" w:rsidRPr="00E94AC7">
        <w:t xml:space="preserve"> ir kitus privalomus dokumentus</w:t>
      </w:r>
      <w:r w:rsidR="00A9547C" w:rsidRPr="00E94AC7">
        <w:t xml:space="preserve">, </w:t>
      </w:r>
      <w:r w:rsidR="005D1F46" w:rsidRPr="00E94AC7">
        <w:t>būtinus suteikti Sutartyje nurodytoms Paslaugoms.</w:t>
      </w:r>
    </w:p>
    <w:p w14:paraId="241AAC35" w14:textId="77777777" w:rsidR="009178DD" w:rsidRPr="00E94AC7" w:rsidRDefault="00A7067D" w:rsidP="00FE740D">
      <w:pPr>
        <w:pStyle w:val="Sutartiessktxtdalys"/>
      </w:pPr>
      <w:r w:rsidRPr="00E94AC7">
        <w:t xml:space="preserve">2.3. </w:t>
      </w:r>
      <w:r w:rsidRPr="00E94AC7">
        <w:rPr>
          <w:b/>
        </w:rPr>
        <w:t xml:space="preserve">Paslaugos teikėjas </w:t>
      </w:r>
      <w:r w:rsidRPr="00E94AC7">
        <w:t xml:space="preserve">įsipareigoja tinkamai, galiojančių teisės aktų nustatytais terminais tvirtinti krovinio važtaraščius, atliekų vežimo lydraščius </w:t>
      </w:r>
      <w:r w:rsidR="00117DB8" w:rsidRPr="00E94AC7">
        <w:t>bei kitus krovinių gabenimo dokumentus Va</w:t>
      </w:r>
      <w:r w:rsidR="00935E43" w:rsidRPr="00E94AC7">
        <w:t xml:space="preserve">lstybinės mokesčių inspekcijos </w:t>
      </w:r>
      <w:r w:rsidR="000B63E5" w:rsidRPr="00E94AC7">
        <w:t>e</w:t>
      </w:r>
      <w:r w:rsidR="00117DB8" w:rsidRPr="00E94AC7">
        <w:t xml:space="preserve">lektroninių važtaraščių posistemyje </w:t>
      </w:r>
      <w:r w:rsidRPr="00E94AC7">
        <w:t xml:space="preserve">i.VAZ ir </w:t>
      </w:r>
      <w:r w:rsidR="00117DB8" w:rsidRPr="00E94AC7">
        <w:t>Vieningoje</w:t>
      </w:r>
      <w:r w:rsidR="00740AA4" w:rsidRPr="00E94AC7">
        <w:t xml:space="preserve"> </w:t>
      </w:r>
      <w:r w:rsidR="00117DB8" w:rsidRPr="00E94AC7">
        <w:t xml:space="preserve">gaminių, pakuočių ir atliekų apskaitos informacinėje sistemoje </w:t>
      </w:r>
      <w:r w:rsidRPr="00E94AC7">
        <w:t>GPAI</w:t>
      </w:r>
      <w:r w:rsidR="000B63E5" w:rsidRPr="00E94AC7">
        <w:t>S</w:t>
      </w:r>
      <w:r w:rsidRPr="00E94AC7">
        <w:t>.</w:t>
      </w:r>
    </w:p>
    <w:p w14:paraId="2E4D2EE4" w14:textId="77777777" w:rsidR="009178DD" w:rsidRPr="00E94AC7" w:rsidRDefault="00F72230" w:rsidP="00FE740D">
      <w:pPr>
        <w:pStyle w:val="Sutartiessktxtdalys"/>
        <w:rPr>
          <w:b/>
        </w:rPr>
      </w:pPr>
      <w:r w:rsidRPr="00E94AC7">
        <w:t xml:space="preserve">2.4. </w:t>
      </w:r>
      <w:r w:rsidRPr="00E94AC7">
        <w:rPr>
          <w:b/>
        </w:rPr>
        <w:t xml:space="preserve">Paslaugos teikėjas </w:t>
      </w:r>
      <w:r w:rsidRPr="00E94AC7">
        <w:t xml:space="preserve">įsipareigoja pagal galiojančių teisės aktų reikalavimus </w:t>
      </w:r>
      <w:r w:rsidR="00450B78" w:rsidRPr="00E94AC7">
        <w:t>įkelti į GPAIS informaciją apie</w:t>
      </w:r>
      <w:r w:rsidRPr="00E94AC7">
        <w:t xml:space="preserve"> šią</w:t>
      </w:r>
      <w:r w:rsidR="00A9547C" w:rsidRPr="00E94AC7">
        <w:t xml:space="preserve"> S</w:t>
      </w:r>
      <w:r w:rsidRPr="00E94AC7">
        <w:t xml:space="preserve">utartį, kad </w:t>
      </w:r>
      <w:r w:rsidRPr="00E94AC7">
        <w:rPr>
          <w:b/>
        </w:rPr>
        <w:t xml:space="preserve"> </w:t>
      </w:r>
      <w:bookmarkStart w:id="0" w:name="_Hlk165480703"/>
      <w:r w:rsidRPr="00E94AC7">
        <w:rPr>
          <w:b/>
        </w:rPr>
        <w:t>Paslaug</w:t>
      </w:r>
      <w:r w:rsidR="0089559C" w:rsidRPr="00E94AC7">
        <w:rPr>
          <w:b/>
        </w:rPr>
        <w:t>os</w:t>
      </w:r>
      <w:r w:rsidRPr="00E94AC7">
        <w:rPr>
          <w:b/>
        </w:rPr>
        <w:t xml:space="preserve"> gavėjas </w:t>
      </w:r>
      <w:r w:rsidRPr="00E94AC7">
        <w:t xml:space="preserve"> </w:t>
      </w:r>
      <w:bookmarkEnd w:id="0"/>
      <w:r w:rsidRPr="00E94AC7">
        <w:t xml:space="preserve">galėtų perduoti šios </w:t>
      </w:r>
      <w:r w:rsidR="00A9547C" w:rsidRPr="00E94AC7">
        <w:t>S</w:t>
      </w:r>
      <w:r w:rsidRPr="00E94AC7">
        <w:t>utarties 1 skyriuje nurodytas atliekas.</w:t>
      </w:r>
      <w:r w:rsidRPr="00E94AC7">
        <w:rPr>
          <w:b/>
        </w:rPr>
        <w:t xml:space="preserve"> </w:t>
      </w:r>
    </w:p>
    <w:p w14:paraId="620CBF29" w14:textId="3A277444" w:rsidR="009178DD" w:rsidRPr="00E94AC7" w:rsidRDefault="00F72230" w:rsidP="00392BC0">
      <w:pPr>
        <w:pStyle w:val="Sutartiessktxtdalys"/>
        <w:rPr>
          <w:noProof/>
        </w:rPr>
      </w:pPr>
      <w:r w:rsidRPr="00E94AC7">
        <w:t xml:space="preserve">2.5. </w:t>
      </w:r>
      <w:r w:rsidRPr="00E94AC7">
        <w:rPr>
          <w:b/>
        </w:rPr>
        <w:t>Paslaugos teikėjas</w:t>
      </w:r>
      <w:r w:rsidRPr="00E94AC7">
        <w:t xml:space="preserve"> atsako už tinkamą galutinį PA sutvarkymą</w:t>
      </w:r>
      <w:r w:rsidR="005D1F46" w:rsidRPr="00E94AC7">
        <w:rPr>
          <w:noProof/>
        </w:rPr>
        <w:t xml:space="preserve">, tuo atveju, jeigu </w:t>
      </w:r>
      <w:r w:rsidR="005D1F46" w:rsidRPr="00E94AC7">
        <w:rPr>
          <w:b/>
          <w:noProof/>
        </w:rPr>
        <w:t>Paslaugos gavėjas</w:t>
      </w:r>
      <w:r w:rsidR="005D1F46" w:rsidRPr="00E94AC7">
        <w:rPr>
          <w:noProof/>
        </w:rPr>
        <w:t xml:space="preserve"> perdavė PA laikydamasi</w:t>
      </w:r>
      <w:r w:rsidR="00E423F8" w:rsidRPr="00E94AC7">
        <w:rPr>
          <w:noProof/>
        </w:rPr>
        <w:t>s</w:t>
      </w:r>
      <w:r w:rsidR="005D1F46" w:rsidRPr="00E94AC7">
        <w:rPr>
          <w:noProof/>
        </w:rPr>
        <w:t xml:space="preserve"> šios Sutarties bei teisės aktų reikalavimų</w:t>
      </w:r>
      <w:r w:rsidR="00E423F8" w:rsidRPr="00E94AC7">
        <w:rPr>
          <w:noProof/>
        </w:rPr>
        <w:t>.</w:t>
      </w:r>
      <w:r w:rsidR="005D1F46" w:rsidRPr="00E94AC7">
        <w:rPr>
          <w:noProof/>
        </w:rPr>
        <w:t xml:space="preserve"> </w:t>
      </w:r>
    </w:p>
    <w:p w14:paraId="179420E7" w14:textId="4D125CEF" w:rsidR="00C02268" w:rsidRPr="00E94AC7" w:rsidRDefault="00C02268" w:rsidP="00FE740D">
      <w:pPr>
        <w:pStyle w:val="Sutartiessktxtdalys"/>
        <w:rPr>
          <w:noProof/>
        </w:rPr>
      </w:pPr>
      <w:r w:rsidRPr="00E94AC7">
        <w:rPr>
          <w:noProof/>
        </w:rPr>
        <w:t>2.</w:t>
      </w:r>
      <w:r w:rsidR="00392BC0" w:rsidRPr="00E94AC7">
        <w:rPr>
          <w:noProof/>
        </w:rPr>
        <w:t>6</w:t>
      </w:r>
      <w:r w:rsidRPr="00E94AC7">
        <w:rPr>
          <w:noProof/>
        </w:rPr>
        <w:t xml:space="preserve">. Įgyvendinant principą „Teršėjas moka“ </w:t>
      </w:r>
      <w:r w:rsidRPr="00E94AC7">
        <w:rPr>
          <w:b/>
          <w:noProof/>
        </w:rPr>
        <w:t>Paslaugos gavėjas</w:t>
      </w:r>
      <w:r w:rsidRPr="00E94AC7">
        <w:rPr>
          <w:noProof/>
        </w:rPr>
        <w:t xml:space="preserve">  yra atsakingas už galutinį atliekų sutvarkymą, tai reiškia, jog </w:t>
      </w:r>
      <w:r w:rsidRPr="00E94AC7">
        <w:rPr>
          <w:b/>
          <w:noProof/>
        </w:rPr>
        <w:t>Paslaugos gavėjui</w:t>
      </w:r>
      <w:r w:rsidRPr="00E94AC7">
        <w:rPr>
          <w:noProof/>
        </w:rPr>
        <w:t xml:space="preserve">  neatsiskaičius už atliekų sutvarkymą Sutartyje numatytomis sąlygomis, </w:t>
      </w:r>
      <w:r w:rsidRPr="00E94AC7">
        <w:rPr>
          <w:b/>
        </w:rPr>
        <w:t>Paslaugos teikėjas</w:t>
      </w:r>
      <w:r w:rsidR="00793E66" w:rsidRPr="00E94AC7">
        <w:t xml:space="preserve">, kai tai technologiškai yra įmanoma </w:t>
      </w:r>
      <w:r w:rsidRPr="00E94AC7">
        <w:rPr>
          <w:noProof/>
        </w:rPr>
        <w:t xml:space="preserve">turi teisę gražinti atliekas </w:t>
      </w:r>
      <w:r w:rsidRPr="00E94AC7">
        <w:rPr>
          <w:b/>
          <w:noProof/>
        </w:rPr>
        <w:t>Paslaugos gavėjui</w:t>
      </w:r>
      <w:r w:rsidR="00576FE5" w:rsidRPr="00E94AC7">
        <w:rPr>
          <w:noProof/>
        </w:rPr>
        <w:t>,</w:t>
      </w:r>
      <w:r w:rsidR="00475C5C" w:rsidRPr="00E94AC7">
        <w:rPr>
          <w:b/>
          <w:noProof/>
        </w:rPr>
        <w:t xml:space="preserve"> </w:t>
      </w:r>
      <w:r w:rsidR="00475C5C" w:rsidRPr="00E94AC7">
        <w:rPr>
          <w:noProof/>
        </w:rPr>
        <w:t>apie tai informuojant kontroliuojančias institucijas</w:t>
      </w:r>
      <w:r w:rsidRPr="00E94AC7">
        <w:rPr>
          <w:noProof/>
        </w:rPr>
        <w:t xml:space="preserve">. Tokiu atveju atliekų grąžinimo kaštus privalo padengti </w:t>
      </w:r>
      <w:r w:rsidRPr="00E94AC7">
        <w:rPr>
          <w:b/>
          <w:noProof/>
        </w:rPr>
        <w:t>Paslaugos gavėjas</w:t>
      </w:r>
      <w:r w:rsidRPr="00E94AC7">
        <w:rPr>
          <w:noProof/>
        </w:rPr>
        <w:t>.</w:t>
      </w:r>
    </w:p>
    <w:p w14:paraId="1E0E7C09" w14:textId="77777777" w:rsidR="001C4A0A" w:rsidRPr="00E94AC7" w:rsidRDefault="000D5B04" w:rsidP="000F61E7">
      <w:pPr>
        <w:pStyle w:val="Sutartiesskantrastes"/>
        <w:tabs>
          <w:tab w:val="left" w:pos="709"/>
        </w:tabs>
        <w:jc w:val="center"/>
        <w:rPr>
          <w:rFonts w:ascii="Times New Roman" w:hAnsi="Times New Roman"/>
          <w:sz w:val="24"/>
          <w:szCs w:val="24"/>
        </w:rPr>
      </w:pPr>
      <w:r w:rsidRPr="00E94AC7">
        <w:rPr>
          <w:rFonts w:ascii="Times New Roman" w:hAnsi="Times New Roman"/>
          <w:noProof/>
          <w:sz w:val="24"/>
          <w:szCs w:val="24"/>
        </w:rPr>
        <w:t>PASLAUGOS</w:t>
      </w:r>
      <w:r w:rsidR="001C4A0A" w:rsidRPr="00E94AC7">
        <w:rPr>
          <w:rFonts w:ascii="Times New Roman" w:hAnsi="Times New Roman"/>
          <w:sz w:val="24"/>
          <w:szCs w:val="24"/>
        </w:rPr>
        <w:t xml:space="preserve"> </w:t>
      </w:r>
      <w:r w:rsidR="00AB3890" w:rsidRPr="00E94AC7">
        <w:rPr>
          <w:rFonts w:ascii="Times New Roman" w:hAnsi="Times New Roman"/>
          <w:sz w:val="24"/>
          <w:szCs w:val="24"/>
        </w:rPr>
        <w:t>GAVĖJo ĮSIPAREIGOJimai</w:t>
      </w:r>
    </w:p>
    <w:p w14:paraId="2CB92D94" w14:textId="088D367E" w:rsidR="009178DD" w:rsidRPr="00E94AC7" w:rsidRDefault="00117DB8" w:rsidP="00FE740D">
      <w:pPr>
        <w:pStyle w:val="Sutartiessktxtdalys"/>
      </w:pPr>
      <w:r w:rsidRPr="00E94AC7">
        <w:t xml:space="preserve">3.1. </w:t>
      </w:r>
      <w:bookmarkStart w:id="1" w:name="_Hlk20990525"/>
      <w:r w:rsidR="000D5B04" w:rsidRPr="00E94AC7">
        <w:rPr>
          <w:b/>
        </w:rPr>
        <w:t>Paslaugos gavėjas</w:t>
      </w:r>
      <w:r w:rsidR="00AB3890" w:rsidRPr="00E94AC7">
        <w:rPr>
          <w:b/>
        </w:rPr>
        <w:t xml:space="preserve"> </w:t>
      </w:r>
      <w:r w:rsidR="00AB3890" w:rsidRPr="00E94AC7">
        <w:t>įsipareigoja</w:t>
      </w:r>
      <w:bookmarkEnd w:id="1"/>
      <w:r w:rsidR="003029AF" w:rsidRPr="00E94AC7">
        <w:t>,</w:t>
      </w:r>
      <w:r w:rsidR="00AB3890" w:rsidRPr="00E94AC7">
        <w:t xml:space="preserve"> v</w:t>
      </w:r>
      <w:r w:rsidR="001C4A0A" w:rsidRPr="00E94AC7">
        <w:t>adovau</w:t>
      </w:r>
      <w:r w:rsidR="003029AF" w:rsidRPr="00E94AC7">
        <w:t xml:space="preserve">damasis </w:t>
      </w:r>
      <w:r w:rsidR="00AC4A44" w:rsidRPr="00E94AC7">
        <w:t xml:space="preserve">galiojančiomis </w:t>
      </w:r>
      <w:r w:rsidR="001C4A0A" w:rsidRPr="00E94AC7">
        <w:t>Atliekų tvarkymo taisyklėmis, aplinkos apsaugos, darbų saugos ir kitų teisės aktų nustatytais reikalavimais</w:t>
      </w:r>
      <w:r w:rsidR="009E5F2B" w:rsidRPr="00E94AC7">
        <w:t>,</w:t>
      </w:r>
      <w:r w:rsidR="00C6196D" w:rsidRPr="00E94AC7">
        <w:t xml:space="preserve"> </w:t>
      </w:r>
      <w:r w:rsidR="003029AF" w:rsidRPr="00E94AC7">
        <w:t>tinkamai (nekel</w:t>
      </w:r>
      <w:r w:rsidR="0063258D" w:rsidRPr="00E94AC7">
        <w:t>damas</w:t>
      </w:r>
      <w:r w:rsidR="003029AF" w:rsidRPr="00E94AC7">
        <w:t xml:space="preserve"> </w:t>
      </w:r>
      <w:r w:rsidR="00AC4A44" w:rsidRPr="00E94AC7">
        <w:t>rizikos</w:t>
      </w:r>
      <w:r w:rsidR="003029AF" w:rsidRPr="00E94AC7">
        <w:t xml:space="preserve"> </w:t>
      </w:r>
      <w:r w:rsidR="0066425A" w:rsidRPr="00E94AC7">
        <w:t xml:space="preserve">žmonių sveikatai ir </w:t>
      </w:r>
      <w:r w:rsidR="003029AF" w:rsidRPr="00E94AC7">
        <w:t>aplinkai)</w:t>
      </w:r>
      <w:r w:rsidR="002D2059" w:rsidRPr="00E94AC7">
        <w:t xml:space="preserve"> pristatyti ir</w:t>
      </w:r>
      <w:r w:rsidR="003029AF" w:rsidRPr="00E94AC7">
        <w:t xml:space="preserve"> perduoti </w:t>
      </w:r>
      <w:r w:rsidR="004E4689" w:rsidRPr="00E94AC7">
        <w:t>PA</w:t>
      </w:r>
      <w:r w:rsidR="00A9547C" w:rsidRPr="00E94AC7">
        <w:t>, nurodytas šios S</w:t>
      </w:r>
      <w:r w:rsidR="003029AF" w:rsidRPr="00E94AC7">
        <w:t xml:space="preserve">utarties 1 skyriuje, </w:t>
      </w:r>
      <w:r w:rsidR="00346FC5" w:rsidRPr="00E94AC7">
        <w:t xml:space="preserve"> </w:t>
      </w:r>
      <w:r w:rsidR="003029AF" w:rsidRPr="00E94AC7">
        <w:rPr>
          <w:b/>
        </w:rPr>
        <w:t>Paslaugos teikėjui</w:t>
      </w:r>
      <w:r w:rsidR="00346FC5" w:rsidRPr="00E94AC7">
        <w:t xml:space="preserve"> į </w:t>
      </w:r>
      <w:r w:rsidR="002D0881" w:rsidRPr="00E94AC7">
        <w:t xml:space="preserve">Klaipėdos </w:t>
      </w:r>
      <w:r w:rsidR="00482ED0" w:rsidRPr="00E94AC7">
        <w:t xml:space="preserve">grunto valymo aikštelę </w:t>
      </w:r>
      <w:r w:rsidR="002D0881" w:rsidRPr="00E94AC7">
        <w:t xml:space="preserve">(Birbinčių </w:t>
      </w:r>
      <w:r w:rsidR="009A345B" w:rsidRPr="00E94AC7">
        <w:t>g. 59, Kiškėnų k., Klaipėdos r</w:t>
      </w:r>
      <w:r w:rsidR="002D0881" w:rsidRPr="00E94AC7">
        <w:t xml:space="preserve">.) arba </w:t>
      </w:r>
      <w:r w:rsidR="00346FC5" w:rsidRPr="00E94AC7">
        <w:t xml:space="preserve">Jonavos </w:t>
      </w:r>
      <w:r w:rsidR="00482ED0" w:rsidRPr="00E94AC7">
        <w:t>grunto valymo aikštelę</w:t>
      </w:r>
      <w:r w:rsidR="008A7B0F" w:rsidRPr="00E94AC7">
        <w:t xml:space="preserve"> </w:t>
      </w:r>
      <w:r w:rsidR="00346FC5" w:rsidRPr="00E94AC7">
        <w:t>(Daigučių k</w:t>
      </w:r>
      <w:r w:rsidR="00AC4A44" w:rsidRPr="00E94AC7">
        <w:t>.</w:t>
      </w:r>
      <w:r w:rsidR="0040104E" w:rsidRPr="00E94AC7">
        <w:t xml:space="preserve"> 1</w:t>
      </w:r>
      <w:r w:rsidR="00346FC5" w:rsidRPr="00E94AC7">
        <w:t>, Kulvos seniūnija, Jonavos r</w:t>
      </w:r>
      <w:r w:rsidRPr="00E94AC7">
        <w:t>.</w:t>
      </w:r>
      <w:r w:rsidR="00346FC5" w:rsidRPr="00E94AC7">
        <w:t>)</w:t>
      </w:r>
      <w:r w:rsidR="0022601C" w:rsidRPr="00E94AC7">
        <w:t xml:space="preserve"> transportu, atitinkančiu pavojing</w:t>
      </w:r>
      <w:r w:rsidR="000D6DE4" w:rsidRPr="00E94AC7">
        <w:t xml:space="preserve">ąsias </w:t>
      </w:r>
      <w:r w:rsidR="0022601C" w:rsidRPr="00E94AC7">
        <w:t>atliekas vežančiam transp</w:t>
      </w:r>
      <w:r w:rsidR="00AC4A44" w:rsidRPr="00E94AC7">
        <w:t>ortui keliamus reikalavimus</w:t>
      </w:r>
      <w:r w:rsidR="0022601C" w:rsidRPr="00E94AC7">
        <w:t>.</w:t>
      </w:r>
    </w:p>
    <w:p w14:paraId="5716451B" w14:textId="00BD1D68" w:rsidR="009178DD" w:rsidRPr="00E94AC7" w:rsidRDefault="00E904AA" w:rsidP="00FE740D">
      <w:pPr>
        <w:pStyle w:val="Sutartiessktxtdalys"/>
      </w:pPr>
      <w:r w:rsidRPr="00E94AC7">
        <w:t xml:space="preserve">3.2. </w:t>
      </w:r>
      <w:r w:rsidRPr="00E94AC7">
        <w:rPr>
          <w:b/>
        </w:rPr>
        <w:t>Paslaugos gavėjas</w:t>
      </w:r>
      <w:r w:rsidRPr="00E94AC7">
        <w:t xml:space="preserve"> įsipareigoja užtikrinti, kad krovinio važtaraštis būtų tinkamai </w:t>
      </w:r>
      <w:r w:rsidR="00951748" w:rsidRPr="00E94AC7">
        <w:t>surašytas</w:t>
      </w:r>
      <w:r w:rsidRPr="00E94AC7">
        <w:t xml:space="preserve"> ir </w:t>
      </w:r>
      <w:r w:rsidR="00951748" w:rsidRPr="00E94AC7">
        <w:rPr>
          <w:szCs w:val="24"/>
        </w:rPr>
        <w:t>teisės aktuose nustatytais terminais</w:t>
      </w:r>
      <w:r w:rsidR="00951748" w:rsidRPr="00E94AC7">
        <w:rPr>
          <w:color w:val="FF0000"/>
          <w:szCs w:val="24"/>
        </w:rPr>
        <w:t xml:space="preserve"> </w:t>
      </w:r>
      <w:r w:rsidRPr="00E94AC7">
        <w:t>deklaruotas Valstybinės mokesčių inspekcijos elektroninių važtaraščių posistemyje i.VAZ</w:t>
      </w:r>
      <w:r w:rsidR="00355F42" w:rsidRPr="00E94AC7">
        <w:t>.</w:t>
      </w:r>
      <w:r w:rsidRPr="00E94AC7">
        <w:t xml:space="preserve"> </w:t>
      </w:r>
    </w:p>
    <w:p w14:paraId="0C65FB72" w14:textId="77777777" w:rsidR="009178DD" w:rsidRPr="00E94AC7" w:rsidRDefault="00E904AA" w:rsidP="00FE740D">
      <w:pPr>
        <w:pStyle w:val="Sutartiessktxtdalys"/>
      </w:pPr>
      <w:r w:rsidRPr="00E94AC7">
        <w:lastRenderedPageBreak/>
        <w:t xml:space="preserve">3.3. </w:t>
      </w:r>
      <w:r w:rsidRPr="00E94AC7">
        <w:rPr>
          <w:b/>
        </w:rPr>
        <w:t>Paslaugos gavėjas</w:t>
      </w:r>
      <w:r w:rsidRPr="00E94AC7">
        <w:t xml:space="preserve"> įsipareigoja užtikrinti</w:t>
      </w:r>
      <w:r w:rsidRPr="00E94AC7">
        <w:rPr>
          <w:szCs w:val="24"/>
        </w:rPr>
        <w:t xml:space="preserve"> kad </w:t>
      </w:r>
      <w:r w:rsidR="00B96E7A" w:rsidRPr="00E94AC7">
        <w:t xml:space="preserve">galiojančių teisės aktų nustatytais terminais </w:t>
      </w:r>
      <w:r w:rsidRPr="00E94AC7">
        <w:rPr>
          <w:szCs w:val="24"/>
        </w:rPr>
        <w:t xml:space="preserve">atliekų vežimo lydraštis būtų tinkamai parengtas ir užregistruotas </w:t>
      </w:r>
      <w:r w:rsidRPr="00E94AC7">
        <w:t>Vieningoje</w:t>
      </w:r>
      <w:r w:rsidR="00740AA4" w:rsidRPr="00E94AC7">
        <w:t xml:space="preserve"> </w:t>
      </w:r>
      <w:r w:rsidRPr="00E94AC7">
        <w:t>gaminių, pakuočių ir atliekų apskaitos informacinėje sistemoje GPAIS.</w:t>
      </w:r>
    </w:p>
    <w:p w14:paraId="468D2ACB" w14:textId="6D70AB49" w:rsidR="00527ED1" w:rsidRPr="00E94AC7" w:rsidRDefault="00E904AA" w:rsidP="00FE740D">
      <w:pPr>
        <w:pStyle w:val="Sutartiessktxtdalys"/>
      </w:pPr>
      <w:r w:rsidRPr="00E94AC7">
        <w:t xml:space="preserve">3.4. </w:t>
      </w:r>
      <w:r w:rsidRPr="00E94AC7">
        <w:rPr>
          <w:b/>
        </w:rPr>
        <w:t>Paslaugos gavėjas</w:t>
      </w:r>
      <w:r w:rsidRPr="00E94AC7">
        <w:t xml:space="preserve"> įsipareigoja galiojanči</w:t>
      </w:r>
      <w:r w:rsidR="00951748" w:rsidRPr="00E94AC7">
        <w:t>ų</w:t>
      </w:r>
      <w:r w:rsidRPr="00E94AC7">
        <w:t xml:space="preserve"> Lietuvos Respublikos teisės akt</w:t>
      </w:r>
      <w:r w:rsidR="00951748" w:rsidRPr="00E94AC7">
        <w:t>ų</w:t>
      </w:r>
      <w:r w:rsidRPr="00E94AC7">
        <w:t xml:space="preserve"> nustatyta tvarka identifikuoti perduodamas tvarkyti PA, deklaruoti atvežamose atliekose esančią naftos produktų </w:t>
      </w:r>
      <w:bookmarkStart w:id="2" w:name="_Hlk65162418"/>
      <w:r w:rsidR="002D2059" w:rsidRPr="00E94AC7">
        <w:t xml:space="preserve">ir kitų teršalų </w:t>
      </w:r>
      <w:bookmarkEnd w:id="2"/>
      <w:r w:rsidRPr="00E94AC7">
        <w:t>koncentraciją, pateikdamas laboratorijos</w:t>
      </w:r>
      <w:r w:rsidR="002D2059" w:rsidRPr="00E94AC7">
        <w:t xml:space="preserve">, </w:t>
      </w:r>
      <w:r w:rsidR="002D2059" w:rsidRPr="00E94AC7">
        <w:rPr>
          <w:szCs w:val="24"/>
        </w:rPr>
        <w:t>turinčios l</w:t>
      </w:r>
      <w:r w:rsidR="002D2059" w:rsidRPr="00E94AC7">
        <w:rPr>
          <w:color w:val="000000" w:themeColor="text1"/>
          <w:szCs w:val="24"/>
        </w:rPr>
        <w:t>eidimą atlikti taršos šaltinių išmetamų ir (arba) išleidžiamų į aplinką teršalų ir teršalų aplinkos elementuose (ore, vandenyje, dirvožemyje) laboratorinius tyrimus ir (ar) matavimus ir (ar) imti ėminius laboratoriniams tyrimams atlikti (toliau tekste – laboratorija)</w:t>
      </w:r>
      <w:r w:rsidRPr="00E94AC7">
        <w:t xml:space="preserve"> protokolą.</w:t>
      </w:r>
      <w:r w:rsidR="00B64A0A" w:rsidRPr="00E94AC7">
        <w:t xml:space="preserve"> Protokolas ne vėliau kaip iki faktinio atliekų pristatymo </w:t>
      </w:r>
      <w:r w:rsidR="00B64A0A" w:rsidRPr="00E94AC7">
        <w:rPr>
          <w:b/>
        </w:rPr>
        <w:t>Paslaugų teikėjui</w:t>
      </w:r>
      <w:r w:rsidR="00B64A0A" w:rsidRPr="00E94AC7">
        <w:t>, turi būti pateikiamas elektroniniu būdu ar pristatomas kartu su PA atliekomis.</w:t>
      </w:r>
      <w:r w:rsidR="00527ED1" w:rsidRPr="00E94AC7">
        <w:t xml:space="preserve"> Kilus abejonių dėl pristatytų PA atitikimo protokole nurodytai informacijai, </w:t>
      </w:r>
      <w:r w:rsidR="00527ED1" w:rsidRPr="00E94AC7">
        <w:rPr>
          <w:b/>
        </w:rPr>
        <w:t>Paslaugos teikėjas</w:t>
      </w:r>
      <w:r w:rsidR="00527ED1" w:rsidRPr="00E94AC7">
        <w:t xml:space="preserve"> turi teisę atlikti kontrolinius pristatytų PA laboratorinius tyrimus.</w:t>
      </w:r>
    </w:p>
    <w:p w14:paraId="5E9014DB" w14:textId="721DDA32" w:rsidR="00527ED1" w:rsidRPr="00E94AC7" w:rsidRDefault="00527ED1" w:rsidP="00FE740D">
      <w:pPr>
        <w:pStyle w:val="Sutartiessktxtdalys"/>
      </w:pPr>
      <w:r w:rsidRPr="00E94AC7">
        <w:t>3.5. Tuo atveju, j</w:t>
      </w:r>
      <w:r w:rsidR="00E904AA" w:rsidRPr="00E94AC7">
        <w:t xml:space="preserve">ei </w:t>
      </w:r>
      <w:r w:rsidR="00E904AA" w:rsidRPr="00E94AC7">
        <w:rPr>
          <w:b/>
        </w:rPr>
        <w:t>Paslaugos gavėjas</w:t>
      </w:r>
      <w:r w:rsidR="00E904AA" w:rsidRPr="00E94AC7">
        <w:t xml:space="preserve">, </w:t>
      </w:r>
      <w:r w:rsidR="005E4B1A" w:rsidRPr="00E94AC7">
        <w:t>3.4. punkte numatyta tvarka</w:t>
      </w:r>
      <w:r w:rsidR="00E423F8" w:rsidRPr="00E94AC7">
        <w:t xml:space="preserve"> </w:t>
      </w:r>
      <w:r w:rsidR="00E904AA" w:rsidRPr="00E94AC7">
        <w:t xml:space="preserve">nepateikia laboratorijos protokolo, </w:t>
      </w:r>
      <w:r w:rsidR="00E904AA" w:rsidRPr="00E94AC7">
        <w:rPr>
          <w:b/>
        </w:rPr>
        <w:t>Paslaugos teikėj</w:t>
      </w:r>
      <w:r w:rsidR="00BF17EB" w:rsidRPr="00E94AC7">
        <w:rPr>
          <w:b/>
        </w:rPr>
        <w:t xml:space="preserve">o </w:t>
      </w:r>
      <w:r w:rsidR="00BF17EB" w:rsidRPr="00E94AC7">
        <w:t>atstovas</w:t>
      </w:r>
      <w:r w:rsidR="00E904AA" w:rsidRPr="00E94AC7">
        <w:t xml:space="preserve">, dalyvaujant </w:t>
      </w:r>
      <w:r w:rsidR="00E904AA" w:rsidRPr="00E94AC7">
        <w:rPr>
          <w:b/>
        </w:rPr>
        <w:t>Paslaugos gavėjo</w:t>
      </w:r>
      <w:r w:rsidR="002D2059" w:rsidRPr="00E94AC7">
        <w:rPr>
          <w:b/>
        </w:rPr>
        <w:t xml:space="preserve"> </w:t>
      </w:r>
      <w:r w:rsidR="00E904AA" w:rsidRPr="00E94AC7">
        <w:t xml:space="preserve">atstovui, paima </w:t>
      </w:r>
      <w:r w:rsidR="001B3836" w:rsidRPr="00E94AC7">
        <w:t>ėminį</w:t>
      </w:r>
      <w:r w:rsidR="00E904AA" w:rsidRPr="00E94AC7">
        <w:t xml:space="preserve"> NP </w:t>
      </w:r>
      <w:r w:rsidR="00076C52" w:rsidRPr="00E94AC7">
        <w:t xml:space="preserve">ir kitų teršalų </w:t>
      </w:r>
      <w:r w:rsidR="00E904AA" w:rsidRPr="00E94AC7">
        <w:t>nustatymui už 4.</w:t>
      </w:r>
      <w:r w:rsidR="00AF0B30" w:rsidRPr="00E94AC7">
        <w:t>8</w:t>
      </w:r>
      <w:r w:rsidR="00E904AA" w:rsidRPr="00E94AC7">
        <w:t xml:space="preserve">. punkte nurodytą kainą. </w:t>
      </w:r>
      <w:r w:rsidRPr="00E94AC7">
        <w:rPr>
          <w:b/>
        </w:rPr>
        <w:t>Paslaug</w:t>
      </w:r>
      <w:r w:rsidR="00E423F8" w:rsidRPr="00E94AC7">
        <w:rPr>
          <w:b/>
        </w:rPr>
        <w:t>os</w:t>
      </w:r>
      <w:r w:rsidRPr="00E94AC7">
        <w:rPr>
          <w:b/>
        </w:rPr>
        <w:t xml:space="preserve"> gavėjas</w:t>
      </w:r>
      <w:r w:rsidRPr="00E94AC7">
        <w:t xml:space="preserve"> pra</w:t>
      </w:r>
      <w:r w:rsidR="00793E66" w:rsidRPr="00E94AC7">
        <w:t>ra</w:t>
      </w:r>
      <w:r w:rsidRPr="00E94AC7">
        <w:t xml:space="preserve">nda bet kokią teisę ginčyti gautus </w:t>
      </w:r>
      <w:r w:rsidRPr="00E94AC7">
        <w:rPr>
          <w:b/>
        </w:rPr>
        <w:t>Paslaug</w:t>
      </w:r>
      <w:r w:rsidR="00E423F8" w:rsidRPr="00E94AC7">
        <w:rPr>
          <w:b/>
        </w:rPr>
        <w:t>os</w:t>
      </w:r>
      <w:r w:rsidRPr="00E94AC7">
        <w:rPr>
          <w:b/>
        </w:rPr>
        <w:t xml:space="preserve"> teikėjo</w:t>
      </w:r>
      <w:r w:rsidRPr="00E94AC7">
        <w:t xml:space="preserve"> atlikt</w:t>
      </w:r>
      <w:r w:rsidR="00E423F8" w:rsidRPr="00E94AC7">
        <w:t>ų</w:t>
      </w:r>
      <w:r w:rsidRPr="00E94AC7">
        <w:t xml:space="preserve"> laboratorini</w:t>
      </w:r>
      <w:r w:rsidR="00E423F8" w:rsidRPr="00E94AC7">
        <w:t>ų</w:t>
      </w:r>
      <w:r w:rsidRPr="00E94AC7">
        <w:t xml:space="preserve"> tyrimų rezultatus, taip pat teikti nauj</w:t>
      </w:r>
      <w:r w:rsidR="00E423F8" w:rsidRPr="00E94AC7">
        <w:t>ų</w:t>
      </w:r>
      <w:r w:rsidRPr="00E94AC7">
        <w:t>, papildom</w:t>
      </w:r>
      <w:r w:rsidR="00E423F8" w:rsidRPr="00E94AC7">
        <w:t>ų</w:t>
      </w:r>
      <w:r w:rsidRPr="00E94AC7">
        <w:t>, atlikt</w:t>
      </w:r>
      <w:r w:rsidR="00E423F8" w:rsidRPr="00E94AC7">
        <w:t>ų</w:t>
      </w:r>
      <w:r w:rsidRPr="00E94AC7">
        <w:t xml:space="preserve"> savarankiškai laboratorini</w:t>
      </w:r>
      <w:r w:rsidR="00E423F8" w:rsidRPr="00E94AC7">
        <w:t>ų</w:t>
      </w:r>
      <w:r w:rsidRPr="00E94AC7">
        <w:t xml:space="preserve"> tyrimų protokolus, jeigu perduodamas atliekas </w:t>
      </w:r>
      <w:r w:rsidRPr="00E94AC7">
        <w:rPr>
          <w:b/>
        </w:rPr>
        <w:t>Paslaug</w:t>
      </w:r>
      <w:r w:rsidR="00E423F8" w:rsidRPr="00E94AC7">
        <w:rPr>
          <w:b/>
        </w:rPr>
        <w:t>os</w:t>
      </w:r>
      <w:r w:rsidRPr="00E94AC7">
        <w:rPr>
          <w:b/>
        </w:rPr>
        <w:t xml:space="preserve"> gavėjas</w:t>
      </w:r>
      <w:r w:rsidRPr="00E94AC7">
        <w:t xml:space="preserve"> Sutarties 3.4. punkte nustatyta tvarka nepateikė laboratorijos protokolo ir neatvyko</w:t>
      </w:r>
      <w:r w:rsidR="00E423F8" w:rsidRPr="00E94AC7">
        <w:t xml:space="preserve"> </w:t>
      </w:r>
      <w:r w:rsidRPr="00E94AC7">
        <w:t>/</w:t>
      </w:r>
      <w:r w:rsidR="00E423F8" w:rsidRPr="00E94AC7">
        <w:t xml:space="preserve"> </w:t>
      </w:r>
      <w:r w:rsidRPr="00E94AC7">
        <w:t>nedalyvavo</w:t>
      </w:r>
      <w:r w:rsidR="00B64A0A" w:rsidRPr="00E94AC7">
        <w:t xml:space="preserve"> </w:t>
      </w:r>
      <w:r w:rsidR="00B64A0A" w:rsidRPr="00E94AC7">
        <w:rPr>
          <w:b/>
        </w:rPr>
        <w:t>Paslaug</w:t>
      </w:r>
      <w:r w:rsidR="00E423F8" w:rsidRPr="00E94AC7">
        <w:rPr>
          <w:b/>
        </w:rPr>
        <w:t>os</w:t>
      </w:r>
      <w:r w:rsidR="00B64A0A" w:rsidRPr="00E94AC7">
        <w:rPr>
          <w:b/>
        </w:rPr>
        <w:t xml:space="preserve"> teikėjui</w:t>
      </w:r>
      <w:r w:rsidR="00B64A0A" w:rsidRPr="00E94AC7">
        <w:t xml:space="preserve"> paimant ėminius laboratoriniams tyrimams. </w:t>
      </w:r>
      <w:r w:rsidR="00B64A0A" w:rsidRPr="00E94AC7">
        <w:rPr>
          <w:b/>
        </w:rPr>
        <w:t>Paslaug</w:t>
      </w:r>
      <w:r w:rsidR="00E423F8" w:rsidRPr="00E94AC7">
        <w:rPr>
          <w:b/>
        </w:rPr>
        <w:t>os</w:t>
      </w:r>
      <w:r w:rsidR="00B64A0A" w:rsidRPr="00E94AC7">
        <w:rPr>
          <w:b/>
        </w:rPr>
        <w:t xml:space="preserve"> gavėjui</w:t>
      </w:r>
      <w:r w:rsidR="00B64A0A" w:rsidRPr="00E94AC7">
        <w:t xml:space="preserve"> nepateikus tyrimų protokolo, </w:t>
      </w:r>
      <w:r w:rsidR="00B64A0A" w:rsidRPr="00E94AC7">
        <w:rPr>
          <w:b/>
        </w:rPr>
        <w:t>Paslaug</w:t>
      </w:r>
      <w:r w:rsidR="00E423F8" w:rsidRPr="00E94AC7">
        <w:rPr>
          <w:b/>
        </w:rPr>
        <w:t>os</w:t>
      </w:r>
      <w:r w:rsidR="00B64A0A" w:rsidRPr="00E94AC7">
        <w:rPr>
          <w:b/>
        </w:rPr>
        <w:t xml:space="preserve"> teikėjas</w:t>
      </w:r>
      <w:r w:rsidR="00B64A0A" w:rsidRPr="00E94AC7">
        <w:t xml:space="preserve"> ėminius ima iš kart </w:t>
      </w:r>
      <w:r w:rsidR="00B64A0A" w:rsidRPr="00E94AC7">
        <w:rPr>
          <w:b/>
        </w:rPr>
        <w:t>Paslaug</w:t>
      </w:r>
      <w:r w:rsidR="00E423F8" w:rsidRPr="00E94AC7">
        <w:rPr>
          <w:b/>
        </w:rPr>
        <w:t>os</w:t>
      </w:r>
      <w:r w:rsidR="00B64A0A" w:rsidRPr="00E94AC7">
        <w:rPr>
          <w:b/>
        </w:rPr>
        <w:t xml:space="preserve"> gavėjui</w:t>
      </w:r>
      <w:r w:rsidR="00B64A0A" w:rsidRPr="00E94AC7">
        <w:t xml:space="preserve"> pristačius atliekas, todėl atskirai apie ėminių ėmimo laiką </w:t>
      </w:r>
      <w:r w:rsidR="00B64A0A" w:rsidRPr="00E94AC7">
        <w:rPr>
          <w:b/>
        </w:rPr>
        <w:t>Paslaug</w:t>
      </w:r>
      <w:r w:rsidR="00E423F8" w:rsidRPr="00E94AC7">
        <w:rPr>
          <w:b/>
        </w:rPr>
        <w:t>os</w:t>
      </w:r>
      <w:r w:rsidR="00B64A0A" w:rsidRPr="00E94AC7">
        <w:rPr>
          <w:b/>
        </w:rPr>
        <w:t xml:space="preserve"> teikėjas</w:t>
      </w:r>
      <w:r w:rsidR="00B64A0A" w:rsidRPr="00E94AC7">
        <w:t xml:space="preserve"> nėra informuojamas. </w:t>
      </w:r>
    </w:p>
    <w:p w14:paraId="2E703C37" w14:textId="666A6272" w:rsidR="00076C52" w:rsidRPr="00E94AC7" w:rsidRDefault="00E904AA" w:rsidP="00F226E6">
      <w:pPr>
        <w:ind w:firstLine="851"/>
        <w:jc w:val="both"/>
        <w:rPr>
          <w:lang w:val="lt-LT"/>
        </w:rPr>
      </w:pPr>
      <w:r w:rsidRPr="00E94AC7">
        <w:rPr>
          <w:lang w:val="lt-LT"/>
        </w:rPr>
        <w:t>3.</w:t>
      </w:r>
      <w:r w:rsidR="00B64A0A" w:rsidRPr="00E94AC7">
        <w:rPr>
          <w:lang w:val="lt-LT"/>
        </w:rPr>
        <w:t>6</w:t>
      </w:r>
      <w:r w:rsidRPr="00E94AC7">
        <w:rPr>
          <w:lang w:val="lt-LT"/>
        </w:rPr>
        <w:t xml:space="preserve">. </w:t>
      </w:r>
      <w:r w:rsidRPr="00E94AC7">
        <w:rPr>
          <w:b/>
          <w:lang w:val="lt-LT"/>
        </w:rPr>
        <w:t>Paslaugos gavėjas</w:t>
      </w:r>
      <w:r w:rsidRPr="00E94AC7">
        <w:rPr>
          <w:lang w:val="lt-LT"/>
        </w:rPr>
        <w:t xml:space="preserve">, pasirašydamas šią </w:t>
      </w:r>
      <w:r w:rsidR="00A9547C" w:rsidRPr="00E94AC7">
        <w:rPr>
          <w:lang w:val="lt-LT"/>
        </w:rPr>
        <w:t>S</w:t>
      </w:r>
      <w:r w:rsidRPr="00E94AC7">
        <w:rPr>
          <w:lang w:val="lt-LT"/>
        </w:rPr>
        <w:t>utartį, patvirtina</w:t>
      </w:r>
      <w:r w:rsidR="005E4B1A" w:rsidRPr="00E94AC7">
        <w:rPr>
          <w:lang w:val="lt-LT"/>
        </w:rPr>
        <w:t xml:space="preserve"> ir įsipareigoja</w:t>
      </w:r>
      <w:r w:rsidRPr="00E94AC7">
        <w:rPr>
          <w:lang w:val="lt-LT"/>
        </w:rPr>
        <w:t xml:space="preserve">, kad perduodamose PA </w:t>
      </w:r>
      <w:bookmarkStart w:id="3" w:name="_Hlk187649422"/>
      <w:r w:rsidRPr="00E94AC7">
        <w:rPr>
          <w:lang w:val="lt-LT"/>
        </w:rPr>
        <w:t xml:space="preserve">kitų cheminių medžiagų, nurodytų </w:t>
      </w:r>
      <w:r w:rsidRPr="00E94AC7">
        <w:rPr>
          <w:bCs/>
          <w:szCs w:val="22"/>
          <w:lang w:val="lt-LT" w:eastAsia="lt-LT"/>
        </w:rPr>
        <w:t xml:space="preserve">Cheminėmis medžiagomis užterštų teritorijų tvarkymo aplinkos apsaugos reikalavimų, patvirtintų Lietuvos Respublikos aplinkos ministro 2008-04-30 įsakymu Nr. D1-230 (aktuali redakcija) 3-iame priede, </w:t>
      </w:r>
      <w:r w:rsidRPr="00E94AC7">
        <w:rPr>
          <w:lang w:val="lt-LT"/>
        </w:rPr>
        <w:t>ribinės vertės neviršys II</w:t>
      </w:r>
      <w:r w:rsidR="00076C52" w:rsidRPr="00E94AC7">
        <w:rPr>
          <w:lang w:val="lt-LT"/>
        </w:rPr>
        <w:t>I</w:t>
      </w:r>
      <w:r w:rsidRPr="00E94AC7">
        <w:rPr>
          <w:lang w:val="lt-LT"/>
        </w:rPr>
        <w:t>-</w:t>
      </w:r>
      <w:r w:rsidR="0025735B" w:rsidRPr="00E94AC7">
        <w:rPr>
          <w:lang w:val="lt-LT"/>
        </w:rPr>
        <w:t>i</w:t>
      </w:r>
      <w:r w:rsidRPr="00E94AC7">
        <w:rPr>
          <w:lang w:val="lt-LT"/>
        </w:rPr>
        <w:t>ai jautrių taršai teritorijų grupei taikomų normatyvų.</w:t>
      </w:r>
      <w:r w:rsidR="00076C52" w:rsidRPr="00E94AC7">
        <w:rPr>
          <w:lang w:val="lt-LT"/>
        </w:rPr>
        <w:t xml:space="preserve"> </w:t>
      </w:r>
      <w:r w:rsidR="00076C52" w:rsidRPr="00E94AC7">
        <w:rPr>
          <w:rFonts w:eastAsia="Calibri"/>
          <w:lang w:val="lt-LT"/>
        </w:rPr>
        <w:t xml:space="preserve">Prioritetinių pavojingų medžiagų, pavojingų medžiagų ir kitų Lietuvoje kontroliuojamų medžiagų, įskaitant sunkiuosius metalus ir riebalus, koncentracijos skystose atliekose (naftos produktais užterštas vanduo) neturi viršyti didžiausių leidžiamų koncentracijų į </w:t>
      </w:r>
      <w:r w:rsidR="004E2AA8" w:rsidRPr="00E94AC7">
        <w:rPr>
          <w:rFonts w:eastAsia="Calibri"/>
          <w:lang w:val="lt-LT"/>
        </w:rPr>
        <w:t xml:space="preserve">gamtinę aplinką </w:t>
      </w:r>
      <w:r w:rsidR="00076C52" w:rsidRPr="00E94AC7">
        <w:rPr>
          <w:rFonts w:eastAsia="Calibri"/>
          <w:lang w:val="lt-LT"/>
        </w:rPr>
        <w:t>normų, nustatytų Nuotekų tvarkymo reglamente</w:t>
      </w:r>
      <w:bookmarkEnd w:id="3"/>
      <w:r w:rsidR="00076C52" w:rsidRPr="00E94AC7">
        <w:rPr>
          <w:rFonts w:eastAsia="Calibri"/>
          <w:lang w:val="lt-LT"/>
        </w:rPr>
        <w:t>.</w:t>
      </w:r>
      <w:r w:rsidR="00A534BB" w:rsidRPr="00E94AC7">
        <w:rPr>
          <w:rFonts w:eastAsia="Calibri"/>
          <w:lang w:val="lt-LT"/>
        </w:rPr>
        <w:t xml:space="preserve"> </w:t>
      </w:r>
      <w:r w:rsidR="00A534BB" w:rsidRPr="00E94AC7">
        <w:rPr>
          <w:rFonts w:eastAsia="Calibri"/>
          <w:b/>
          <w:bCs/>
          <w:lang w:val="lt-LT"/>
        </w:rPr>
        <w:t>Paslaug</w:t>
      </w:r>
      <w:r w:rsidR="00E423F8" w:rsidRPr="00E94AC7">
        <w:rPr>
          <w:rFonts w:eastAsia="Calibri"/>
          <w:b/>
          <w:bCs/>
          <w:lang w:val="lt-LT"/>
        </w:rPr>
        <w:t>os</w:t>
      </w:r>
      <w:r w:rsidR="00A534BB" w:rsidRPr="00E94AC7">
        <w:rPr>
          <w:rFonts w:eastAsia="Calibri"/>
          <w:b/>
          <w:bCs/>
          <w:lang w:val="lt-LT"/>
        </w:rPr>
        <w:t xml:space="preserve"> teikėjas</w:t>
      </w:r>
      <w:r w:rsidR="00A534BB" w:rsidRPr="00E94AC7">
        <w:rPr>
          <w:rFonts w:eastAsia="Calibri"/>
          <w:lang w:val="lt-LT"/>
        </w:rPr>
        <w:t xml:space="preserve"> turi teisę atsisakyti priimti atliekas, jeigu iš pateikto tyrimų protokolo ar kitos informacijos, gali daryti prielaidą, jog PA neatitinka šiame punkte numatytų reikalavimų.</w:t>
      </w:r>
    </w:p>
    <w:p w14:paraId="22C2C9D2" w14:textId="30A9F4B1" w:rsidR="009178DD" w:rsidRPr="00E94AC7" w:rsidRDefault="00E904AA" w:rsidP="00FE740D">
      <w:pPr>
        <w:pStyle w:val="Sutartiessktxtdalys"/>
      </w:pPr>
      <w:r w:rsidRPr="00E94AC7">
        <w:t>3.</w:t>
      </w:r>
      <w:r w:rsidR="005E4B1A" w:rsidRPr="00E94AC7">
        <w:t>7</w:t>
      </w:r>
      <w:r w:rsidRPr="00E94AC7">
        <w:t xml:space="preserve">. Organoleptiškai ar kitais metodais nustačius, kad </w:t>
      </w:r>
      <w:r w:rsidR="009A3B56" w:rsidRPr="00E94AC7">
        <w:t>perduodamose</w:t>
      </w:r>
      <w:r w:rsidRPr="00E94AC7">
        <w:t xml:space="preserve"> PA</w:t>
      </w:r>
      <w:r w:rsidR="009A3B56" w:rsidRPr="00E94AC7">
        <w:t xml:space="preserve"> </w:t>
      </w:r>
      <w:r w:rsidR="001C0D79" w:rsidRPr="00E94AC7">
        <w:t>naftos produktų</w:t>
      </w:r>
      <w:r w:rsidR="009A3B56" w:rsidRPr="00E94AC7">
        <w:t xml:space="preserve"> koncentracija</w:t>
      </w:r>
      <w:r w:rsidRPr="00E94AC7">
        <w:t xml:space="preserve"> </w:t>
      </w:r>
      <w:r w:rsidR="00B96E7A" w:rsidRPr="00E94AC7">
        <w:t xml:space="preserve">viršija </w:t>
      </w:r>
      <w:r w:rsidR="00B96E7A" w:rsidRPr="00E94AC7">
        <w:rPr>
          <w:b/>
        </w:rPr>
        <w:t>Paslaugos gavėjo</w:t>
      </w:r>
      <w:r w:rsidR="00B96E7A" w:rsidRPr="00E94AC7">
        <w:t xml:space="preserve"> </w:t>
      </w:r>
      <w:r w:rsidR="009A3B56" w:rsidRPr="00E94AC7">
        <w:t xml:space="preserve">pateiktame </w:t>
      </w:r>
      <w:r w:rsidR="00B96E7A" w:rsidRPr="00E94AC7">
        <w:t>laboratori</w:t>
      </w:r>
      <w:r w:rsidR="009A3B56" w:rsidRPr="00E94AC7">
        <w:t>jos</w:t>
      </w:r>
      <w:r w:rsidR="00B96E7A" w:rsidRPr="00E94AC7">
        <w:t xml:space="preserve"> protokole deklaruotą užterštumą </w:t>
      </w:r>
      <w:r w:rsidRPr="00E94AC7">
        <w:t>arba 3.</w:t>
      </w:r>
      <w:r w:rsidR="005E4B1A" w:rsidRPr="00E94AC7">
        <w:t>6</w:t>
      </w:r>
      <w:r w:rsidRPr="00E94AC7">
        <w:t xml:space="preserve"> punkte minimų medžiagų koncentracija viršija leistinas normas, </w:t>
      </w:r>
      <w:r w:rsidRPr="00E94AC7">
        <w:rPr>
          <w:b/>
        </w:rPr>
        <w:t>Paslaugos teikėjas</w:t>
      </w:r>
      <w:r w:rsidRPr="00E94AC7">
        <w:t xml:space="preserve"> turi teisę atlikti kontrolinius laboratorinius tyrimus, apie tai informavęs </w:t>
      </w:r>
      <w:r w:rsidRPr="00E94AC7">
        <w:rPr>
          <w:b/>
        </w:rPr>
        <w:t>Paslaugos</w:t>
      </w:r>
      <w:r w:rsidRPr="00E94AC7">
        <w:t xml:space="preserve"> </w:t>
      </w:r>
      <w:r w:rsidRPr="00E94AC7">
        <w:rPr>
          <w:b/>
        </w:rPr>
        <w:t>gavėją</w:t>
      </w:r>
      <w:r w:rsidRPr="00E94AC7">
        <w:t xml:space="preserve"> elektroniniu paštu. </w:t>
      </w:r>
      <w:r w:rsidRPr="00E94AC7">
        <w:rPr>
          <w:b/>
        </w:rPr>
        <w:t>Paslaugos</w:t>
      </w:r>
      <w:r w:rsidRPr="00E94AC7">
        <w:t xml:space="preserve"> </w:t>
      </w:r>
      <w:r w:rsidRPr="00E94AC7">
        <w:rPr>
          <w:b/>
        </w:rPr>
        <w:t>gavėjo</w:t>
      </w:r>
      <w:r w:rsidRPr="00E94AC7">
        <w:t xml:space="preserve"> </w:t>
      </w:r>
      <w:r w:rsidR="00BF17EB" w:rsidRPr="00E94AC7">
        <w:t xml:space="preserve">atstovo </w:t>
      </w:r>
      <w:r w:rsidRPr="00E94AC7">
        <w:t xml:space="preserve">neatvykimas / nedalyvavimas paimant </w:t>
      </w:r>
      <w:r w:rsidR="001B3836" w:rsidRPr="00E94AC7">
        <w:t>ėm</w:t>
      </w:r>
      <w:r w:rsidRPr="00E94AC7">
        <w:t>inius nesuteikia jam teisės ginčyti nustatytus laboratorinių tyrimų rezultatus. Laboratorin</w:t>
      </w:r>
      <w:r w:rsidR="001C0D79" w:rsidRPr="00E94AC7">
        <w:t>ius</w:t>
      </w:r>
      <w:r w:rsidRPr="00E94AC7">
        <w:t xml:space="preserve"> tyrim</w:t>
      </w:r>
      <w:r w:rsidR="001C0D79" w:rsidRPr="00E94AC7">
        <w:t>us</w:t>
      </w:r>
      <w:r w:rsidRPr="00E94AC7">
        <w:t xml:space="preserve"> apmoka </w:t>
      </w:r>
      <w:r w:rsidRPr="00E94AC7">
        <w:rPr>
          <w:b/>
        </w:rPr>
        <w:t>Paslaugos</w:t>
      </w:r>
      <w:r w:rsidRPr="00E94AC7">
        <w:t xml:space="preserve"> </w:t>
      </w:r>
      <w:r w:rsidRPr="00E94AC7">
        <w:rPr>
          <w:b/>
        </w:rPr>
        <w:t>teikėj</w:t>
      </w:r>
      <w:r w:rsidR="001C0D79" w:rsidRPr="00E94AC7">
        <w:rPr>
          <w:b/>
        </w:rPr>
        <w:t>as</w:t>
      </w:r>
      <w:r w:rsidRPr="00E94AC7">
        <w:t xml:space="preserve">, jei NP </w:t>
      </w:r>
      <w:r w:rsidR="004F5E2F" w:rsidRPr="00E94AC7">
        <w:t>ir kitų 3.</w:t>
      </w:r>
      <w:r w:rsidR="005E4B1A" w:rsidRPr="00E94AC7">
        <w:t>6</w:t>
      </w:r>
      <w:r w:rsidR="004F5E2F" w:rsidRPr="00E94AC7">
        <w:t xml:space="preserve"> punkte minimų teršalų koncentracija </w:t>
      </w:r>
      <w:r w:rsidRPr="00E94AC7">
        <w:t xml:space="preserve">atitinka laboratorijos protokole pateiktus duomenis </w:t>
      </w:r>
      <w:r w:rsidR="004F5E2F" w:rsidRPr="00E94AC7">
        <w:t xml:space="preserve">ir </w:t>
      </w:r>
      <w:r w:rsidRPr="00E94AC7">
        <w:t xml:space="preserve">neviršija leistinų normų; priešingu atveju tyrimus apmoka </w:t>
      </w:r>
      <w:r w:rsidRPr="00E94AC7">
        <w:rPr>
          <w:b/>
        </w:rPr>
        <w:t>Paslaugos gavėjas</w:t>
      </w:r>
      <w:r w:rsidRPr="00E94AC7">
        <w:t>. Jei 3.</w:t>
      </w:r>
      <w:r w:rsidR="005E4B1A" w:rsidRPr="00E94AC7">
        <w:t>6</w:t>
      </w:r>
      <w:r w:rsidRPr="00E94AC7">
        <w:t xml:space="preserve"> punkte minimų medžiagų koncentracija viršija leistinas normas,</w:t>
      </w:r>
      <w:r w:rsidRPr="00E94AC7">
        <w:rPr>
          <w:b/>
        </w:rPr>
        <w:t xml:space="preserve"> Paslaugos gavėjas </w:t>
      </w:r>
      <w:r w:rsidRPr="00E94AC7">
        <w:t>įsipareigoja apmokėti PA utilizavimo / p</w:t>
      </w:r>
      <w:r w:rsidR="00C82442" w:rsidRPr="00E94AC7">
        <w:t>er</w:t>
      </w:r>
      <w:r w:rsidRPr="00E94AC7">
        <w:t>davimo atitinkamas pavojing</w:t>
      </w:r>
      <w:r w:rsidR="000D6DE4" w:rsidRPr="00E94AC7">
        <w:t xml:space="preserve">ąsias </w:t>
      </w:r>
      <w:r w:rsidRPr="00E94AC7">
        <w:t>atliekas tvarkantiems atliekų tvarkytojams paslaugos kain</w:t>
      </w:r>
      <w:r w:rsidR="001C0D79" w:rsidRPr="00E94AC7">
        <w:t>ą</w:t>
      </w:r>
      <w:r w:rsidR="002628FC" w:rsidRPr="00E94AC7">
        <w:t>, transportavimo kainą</w:t>
      </w:r>
      <w:r w:rsidRPr="00E94AC7">
        <w:t xml:space="preserve"> bei su tuo susijusias papildomas išlaidas</w:t>
      </w:r>
      <w:r w:rsidR="00E423F8" w:rsidRPr="00E94AC7">
        <w:t>;</w:t>
      </w:r>
      <w:r w:rsidR="00A534BB" w:rsidRPr="00E94AC7">
        <w:t xml:space="preserve"> komercinis pasiūlymas dėl galutinio atliekų tvarkymo, atliekas perduodant kitiems tvarkytojams yra pateikiamas kartu su tyrimų rezultatais.</w:t>
      </w:r>
    </w:p>
    <w:p w14:paraId="25C54DD7" w14:textId="3ADBC52D" w:rsidR="009178DD" w:rsidRPr="00E94AC7" w:rsidRDefault="00752E9C" w:rsidP="00FE740D">
      <w:pPr>
        <w:pStyle w:val="Sutartiessktxtdalys"/>
      </w:pPr>
      <w:r w:rsidRPr="00E94AC7">
        <w:t>3.</w:t>
      </w:r>
      <w:r w:rsidR="00192BB8" w:rsidRPr="00E94AC7">
        <w:t>8</w:t>
      </w:r>
      <w:r w:rsidRPr="00E94AC7">
        <w:t xml:space="preserve">. </w:t>
      </w:r>
      <w:r w:rsidR="00B9636B" w:rsidRPr="00E94AC7">
        <w:t>Esant neigiamai oro temperatūrai,</w:t>
      </w:r>
      <w:r w:rsidR="00B9636B" w:rsidRPr="00E94AC7">
        <w:rPr>
          <w:b/>
        </w:rPr>
        <w:t xml:space="preserve"> </w:t>
      </w:r>
      <w:r w:rsidR="00C77DB1" w:rsidRPr="00E94AC7">
        <w:rPr>
          <w:b/>
        </w:rPr>
        <w:t xml:space="preserve">Paslaugos gavėjas </w:t>
      </w:r>
      <w:r w:rsidR="00C77DB1" w:rsidRPr="00E94AC7">
        <w:t>įsipareigoja</w:t>
      </w:r>
      <w:r w:rsidR="00C77DB1" w:rsidRPr="00E94AC7">
        <w:rPr>
          <w:szCs w:val="24"/>
        </w:rPr>
        <w:t xml:space="preserve"> </w:t>
      </w:r>
      <w:r w:rsidR="00B9636B" w:rsidRPr="00E94AC7">
        <w:rPr>
          <w:szCs w:val="24"/>
        </w:rPr>
        <w:t xml:space="preserve">iš anksto suderinti su </w:t>
      </w:r>
      <w:r w:rsidR="00B9636B" w:rsidRPr="00E94AC7">
        <w:rPr>
          <w:b/>
          <w:szCs w:val="24"/>
        </w:rPr>
        <w:t>Paslaugos teikėju</w:t>
      </w:r>
      <w:r w:rsidR="00C01481" w:rsidRPr="00E94AC7">
        <w:rPr>
          <w:szCs w:val="24"/>
        </w:rPr>
        <w:t xml:space="preserve"> </w:t>
      </w:r>
      <w:r w:rsidR="00006B36" w:rsidRPr="00E94AC7">
        <w:rPr>
          <w:szCs w:val="24"/>
        </w:rPr>
        <w:t xml:space="preserve">NG, </w:t>
      </w:r>
      <w:r w:rsidR="00B9636B" w:rsidRPr="00E94AC7">
        <w:t>ND, NV perdavimą</w:t>
      </w:r>
      <w:r w:rsidR="00B9636B" w:rsidRPr="00E94AC7">
        <w:rPr>
          <w:szCs w:val="24"/>
        </w:rPr>
        <w:t>.</w:t>
      </w:r>
      <w:r w:rsidR="00A534BB" w:rsidRPr="00E94AC7">
        <w:rPr>
          <w:szCs w:val="24"/>
        </w:rPr>
        <w:t xml:space="preserve"> </w:t>
      </w:r>
      <w:r w:rsidR="00A534BB" w:rsidRPr="00E94AC7">
        <w:rPr>
          <w:b/>
          <w:szCs w:val="24"/>
        </w:rPr>
        <w:t>Paslaug</w:t>
      </w:r>
      <w:r w:rsidR="00E423F8" w:rsidRPr="00E94AC7">
        <w:rPr>
          <w:b/>
          <w:szCs w:val="24"/>
        </w:rPr>
        <w:t>os</w:t>
      </w:r>
      <w:r w:rsidR="00A534BB" w:rsidRPr="00E94AC7">
        <w:rPr>
          <w:b/>
          <w:szCs w:val="24"/>
        </w:rPr>
        <w:t xml:space="preserve"> teikėjas </w:t>
      </w:r>
      <w:r w:rsidR="00A534BB" w:rsidRPr="00E94AC7">
        <w:rPr>
          <w:szCs w:val="24"/>
        </w:rPr>
        <w:t>pasilieka teisę atsisakyti priimti</w:t>
      </w:r>
      <w:r w:rsidR="00A534BB" w:rsidRPr="00E94AC7">
        <w:rPr>
          <w:b/>
          <w:szCs w:val="24"/>
        </w:rPr>
        <w:t xml:space="preserve"> </w:t>
      </w:r>
      <w:r w:rsidR="00A534BB" w:rsidRPr="00E94AC7">
        <w:rPr>
          <w:szCs w:val="24"/>
        </w:rPr>
        <w:t xml:space="preserve">NG, </w:t>
      </w:r>
      <w:r w:rsidR="00A534BB" w:rsidRPr="00E94AC7">
        <w:t>ND, NV esant neigiamai oro temperatūrai.</w:t>
      </w:r>
    </w:p>
    <w:p w14:paraId="1D47EEB3" w14:textId="35167F9A" w:rsidR="009178DD" w:rsidRPr="00E94AC7" w:rsidRDefault="00752E9C" w:rsidP="00FE740D">
      <w:pPr>
        <w:pStyle w:val="Sutartiessktxtdalys"/>
      </w:pPr>
      <w:r w:rsidRPr="00E94AC7">
        <w:rPr>
          <w:szCs w:val="24"/>
        </w:rPr>
        <w:t>3.</w:t>
      </w:r>
      <w:r w:rsidR="00192BB8" w:rsidRPr="00E94AC7">
        <w:rPr>
          <w:szCs w:val="24"/>
        </w:rPr>
        <w:t>9</w:t>
      </w:r>
      <w:r w:rsidRPr="00E94AC7">
        <w:rPr>
          <w:szCs w:val="24"/>
        </w:rPr>
        <w:t xml:space="preserve">. </w:t>
      </w:r>
      <w:r w:rsidR="00C77DB1" w:rsidRPr="00E94AC7">
        <w:rPr>
          <w:b/>
        </w:rPr>
        <w:t xml:space="preserve">Paslaugos gavėjas </w:t>
      </w:r>
      <w:r w:rsidR="00C77DB1" w:rsidRPr="00E94AC7">
        <w:t xml:space="preserve">įsipareigoja </w:t>
      </w:r>
      <w:r w:rsidR="00C01481" w:rsidRPr="00E94AC7">
        <w:t>turėti galiojančius leidimus, licencijas</w:t>
      </w:r>
      <w:r w:rsidR="001C0D79" w:rsidRPr="00E94AC7">
        <w:t>, kitus būtinus dokumentus</w:t>
      </w:r>
      <w:r w:rsidR="00424B7B" w:rsidRPr="00E94AC7">
        <w:t>, reikalingus atlikti šioje S</w:t>
      </w:r>
      <w:r w:rsidR="00C01481" w:rsidRPr="00E94AC7">
        <w:t>utar</w:t>
      </w:r>
      <w:r w:rsidR="001C0D79" w:rsidRPr="00E94AC7">
        <w:t>tyje prisiimtus įsipareigojimus.</w:t>
      </w:r>
    </w:p>
    <w:p w14:paraId="4100ACB6" w14:textId="4B876AB2" w:rsidR="00192BB8" w:rsidRPr="00E94AC7" w:rsidRDefault="00192BB8" w:rsidP="00FE740D">
      <w:pPr>
        <w:pStyle w:val="Sutartiessktxtdalys"/>
      </w:pPr>
      <w:r w:rsidRPr="00E94AC7">
        <w:t xml:space="preserve">3.10. </w:t>
      </w:r>
      <w:r w:rsidRPr="00E94AC7">
        <w:rPr>
          <w:b/>
        </w:rPr>
        <w:t>Paslaug</w:t>
      </w:r>
      <w:r w:rsidR="00E423F8" w:rsidRPr="00E94AC7">
        <w:rPr>
          <w:b/>
        </w:rPr>
        <w:t>os</w:t>
      </w:r>
      <w:r w:rsidRPr="00E94AC7">
        <w:rPr>
          <w:b/>
        </w:rPr>
        <w:t xml:space="preserve"> gavėjas</w:t>
      </w:r>
      <w:r w:rsidRPr="00E94AC7">
        <w:t xml:space="preserve"> patvirtina, jog PA pristatys tik kvalifikuoti, apmokyti darbuotojai, kurie laikysis </w:t>
      </w:r>
      <w:r w:rsidRPr="00E94AC7">
        <w:rPr>
          <w:b/>
        </w:rPr>
        <w:t>Paslaug</w:t>
      </w:r>
      <w:r w:rsidR="00E423F8" w:rsidRPr="00E94AC7">
        <w:rPr>
          <w:b/>
        </w:rPr>
        <w:t>os</w:t>
      </w:r>
      <w:r w:rsidRPr="00E94AC7">
        <w:rPr>
          <w:b/>
        </w:rPr>
        <w:t xml:space="preserve"> teikėjo</w:t>
      </w:r>
      <w:r w:rsidRPr="00E94AC7">
        <w:t xml:space="preserve"> darbų saugos reikalavimų. Atliekos bus pristatomos  tik naudojant tam skirtą, geros techninės būklės spec. techniką. </w:t>
      </w:r>
    </w:p>
    <w:p w14:paraId="053093C2" w14:textId="4BBF6AEF" w:rsidR="00475C5C" w:rsidRPr="00E94AC7" w:rsidRDefault="00752E9C" w:rsidP="00FE740D">
      <w:pPr>
        <w:pStyle w:val="Sutartiessktxtdalys"/>
      </w:pPr>
      <w:r w:rsidRPr="00E94AC7">
        <w:lastRenderedPageBreak/>
        <w:t>3.</w:t>
      </w:r>
      <w:r w:rsidR="00192BB8" w:rsidRPr="00E94AC7">
        <w:t>11</w:t>
      </w:r>
      <w:r w:rsidRPr="00E94AC7">
        <w:t xml:space="preserve">. </w:t>
      </w:r>
      <w:r w:rsidR="003C6BAF" w:rsidRPr="00E94AC7">
        <w:rPr>
          <w:b/>
        </w:rPr>
        <w:t>Paslaugos gavėjas</w:t>
      </w:r>
      <w:r w:rsidR="003C6BAF" w:rsidRPr="00E94AC7">
        <w:t xml:space="preserve"> įsipareigoja be </w:t>
      </w:r>
      <w:r w:rsidR="003C6BAF" w:rsidRPr="00E94AC7">
        <w:rPr>
          <w:b/>
        </w:rPr>
        <w:t>Paslaugos teikėjo</w:t>
      </w:r>
      <w:r w:rsidR="003C6BAF" w:rsidRPr="00E94AC7">
        <w:t xml:space="preserve"> raštiško sutikimo nenaudoti </w:t>
      </w:r>
      <w:r w:rsidR="00424B7B" w:rsidRPr="00E94AC7">
        <w:t>šios S</w:t>
      </w:r>
      <w:r w:rsidR="003C6BAF" w:rsidRPr="00E94AC7">
        <w:t>utarties dalyvau</w:t>
      </w:r>
      <w:r w:rsidR="001C0D79" w:rsidRPr="00E94AC7">
        <w:t>damas</w:t>
      </w:r>
      <w:r w:rsidR="003C6BAF" w:rsidRPr="00E94AC7">
        <w:t xml:space="preserve"> viešųjų pirkimų konkursuose, susijusiuose </w:t>
      </w:r>
      <w:r w:rsidR="001C0D79" w:rsidRPr="00E94AC7">
        <w:t>su PA</w:t>
      </w:r>
      <w:r w:rsidR="00192BB8" w:rsidRPr="00E94AC7">
        <w:t xml:space="preserve"> tvarkymu.</w:t>
      </w:r>
    </w:p>
    <w:p w14:paraId="6B9D0857" w14:textId="68BBD995" w:rsidR="009178DD" w:rsidRPr="00E94AC7" w:rsidRDefault="00475C5C" w:rsidP="00FE740D">
      <w:pPr>
        <w:pStyle w:val="Sutartiessktxtdalys"/>
      </w:pPr>
      <w:r w:rsidRPr="00E94AC7">
        <w:t xml:space="preserve">3.12 </w:t>
      </w:r>
      <w:r w:rsidRPr="00E94AC7">
        <w:rPr>
          <w:b/>
        </w:rPr>
        <w:t>Paslaugos gavėjas</w:t>
      </w:r>
      <w:r w:rsidRPr="00E94AC7">
        <w:t xml:space="preserve"> įsipareigoja leisti </w:t>
      </w:r>
      <w:r w:rsidRPr="00E94AC7">
        <w:rPr>
          <w:b/>
        </w:rPr>
        <w:t>Paslaugos teikėjui</w:t>
      </w:r>
      <w:r w:rsidRPr="00E94AC7">
        <w:t xml:space="preserve"> naudoti </w:t>
      </w:r>
      <w:r w:rsidRPr="00E94AC7">
        <w:rPr>
          <w:b/>
        </w:rPr>
        <w:t>Paslaugos gavėjo</w:t>
      </w:r>
      <w:r w:rsidRPr="00E94AC7">
        <w:t xml:space="preserve"> logotipą bei kitą nekonfidencialią informaciją, pristatant </w:t>
      </w:r>
      <w:r w:rsidRPr="00E94AC7">
        <w:rPr>
          <w:b/>
        </w:rPr>
        <w:t>Paslaugos teikėjo</w:t>
      </w:r>
      <w:r w:rsidRPr="00E94AC7">
        <w:t xml:space="preserve"> klientus bei teikiamas paslaugas.</w:t>
      </w:r>
    </w:p>
    <w:p w14:paraId="2F14E52D" w14:textId="69613CD5" w:rsidR="00192BB8" w:rsidRPr="00E94AC7" w:rsidRDefault="00192BB8" w:rsidP="00FE740D">
      <w:pPr>
        <w:pStyle w:val="Sutartiessktxtdalys"/>
      </w:pPr>
    </w:p>
    <w:p w14:paraId="0255DE1B" w14:textId="0BA5A2C8" w:rsidR="00346FC5" w:rsidRPr="00E94AC7" w:rsidRDefault="000D5B04" w:rsidP="000F61E7">
      <w:pPr>
        <w:pStyle w:val="Sutartiesskantrastes"/>
        <w:tabs>
          <w:tab w:val="left" w:pos="709"/>
        </w:tabs>
        <w:ind w:firstLine="851"/>
        <w:jc w:val="center"/>
        <w:rPr>
          <w:rFonts w:ascii="Times New Roman" w:hAnsi="Times New Roman"/>
          <w:noProof/>
          <w:sz w:val="24"/>
          <w:szCs w:val="24"/>
        </w:rPr>
      </w:pPr>
      <w:r w:rsidRPr="00E94AC7">
        <w:rPr>
          <w:rFonts w:ascii="Times New Roman" w:hAnsi="Times New Roman"/>
          <w:noProof/>
          <w:sz w:val="24"/>
          <w:szCs w:val="24"/>
        </w:rPr>
        <w:t>PASLAUGOS</w:t>
      </w:r>
      <w:r w:rsidR="00346FC5" w:rsidRPr="00E94AC7">
        <w:rPr>
          <w:rFonts w:ascii="Times New Roman" w:hAnsi="Times New Roman"/>
          <w:noProof/>
          <w:sz w:val="24"/>
          <w:szCs w:val="24"/>
        </w:rPr>
        <w:t xml:space="preserve"> KAINA IR ATSISKAITYMO TVARKA</w:t>
      </w:r>
    </w:p>
    <w:p w14:paraId="6E9811AB" w14:textId="0A3A9601" w:rsidR="006D0487" w:rsidRPr="00E94AC7" w:rsidRDefault="006D0487" w:rsidP="00FE740D">
      <w:pPr>
        <w:pStyle w:val="Sutartiessktxtdalys"/>
        <w:rPr>
          <w:rStyle w:val="Numatytasispastraiposriftas1"/>
          <w:szCs w:val="24"/>
        </w:rPr>
      </w:pPr>
      <w:r w:rsidRPr="00E94AC7">
        <w:t xml:space="preserve">4.1. </w:t>
      </w:r>
      <w:r w:rsidRPr="00E94AC7">
        <w:rPr>
          <w:rStyle w:val="Numatytasispastraiposriftas1"/>
          <w:szCs w:val="24"/>
        </w:rPr>
        <w:t>Pavojingų</w:t>
      </w:r>
      <w:r w:rsidR="000D6DE4" w:rsidRPr="00E94AC7">
        <w:rPr>
          <w:rStyle w:val="Numatytasispastraiposriftas1"/>
          <w:szCs w:val="24"/>
        </w:rPr>
        <w:t>jų</w:t>
      </w:r>
      <w:r w:rsidRPr="00E94AC7">
        <w:rPr>
          <w:rStyle w:val="Numatytasispastraiposriftas1"/>
          <w:szCs w:val="24"/>
        </w:rPr>
        <w:t xml:space="preserve"> atliekų priėmimo tvarkymui kain</w:t>
      </w:r>
      <w:r w:rsidR="00AF0CDA" w:rsidRPr="00E94AC7">
        <w:rPr>
          <w:rStyle w:val="Numatytasispastraiposriftas1"/>
          <w:szCs w:val="24"/>
        </w:rPr>
        <w:t>a priklauso nuo atliekos faktinio užterštumo naftos produktais:</w:t>
      </w:r>
    </w:p>
    <w:p w14:paraId="6815D434" w14:textId="77777777" w:rsidR="00AF0CDA" w:rsidRPr="00E94AC7" w:rsidRDefault="00AF0CDA" w:rsidP="00AF0CDA">
      <w:pPr>
        <w:pStyle w:val="Sutartiessktxtdalys"/>
        <w:ind w:firstLine="0"/>
        <w:rPr>
          <w:rStyle w:val="Numatytasispastraiposriftas1"/>
          <w:szCs w:val="24"/>
        </w:rPr>
      </w:pPr>
    </w:p>
    <w:tbl>
      <w:tblPr>
        <w:tblW w:w="9492" w:type="dxa"/>
        <w:jc w:val="center"/>
        <w:tblCellMar>
          <w:left w:w="10" w:type="dxa"/>
          <w:right w:w="10" w:type="dxa"/>
        </w:tblCellMar>
        <w:tblLook w:val="04A0" w:firstRow="1" w:lastRow="0" w:firstColumn="1" w:lastColumn="0" w:noHBand="0" w:noVBand="1"/>
      </w:tblPr>
      <w:tblGrid>
        <w:gridCol w:w="1271"/>
        <w:gridCol w:w="1559"/>
        <w:gridCol w:w="2523"/>
        <w:gridCol w:w="4139"/>
      </w:tblGrid>
      <w:tr w:rsidR="00AF0CDA" w:rsidRPr="00E94AC7" w14:paraId="5FE84F61" w14:textId="77777777" w:rsidTr="000D6DE4">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vAlign w:val="center"/>
            <w:hideMark/>
          </w:tcPr>
          <w:p w14:paraId="1F8D9A30" w14:textId="77777777" w:rsidR="00AF0CDA" w:rsidRPr="00E94AC7" w:rsidRDefault="00AF0CDA" w:rsidP="00596B72">
            <w:pPr>
              <w:jc w:val="center"/>
              <w:rPr>
                <w:b/>
                <w:lang w:val="lt-LT"/>
              </w:rPr>
            </w:pPr>
            <w:r w:rsidRPr="00E94AC7">
              <w:rPr>
                <w:b/>
                <w:lang w:val="lt-LT"/>
              </w:rPr>
              <w:t>Atliekos tipas</w:t>
            </w:r>
          </w:p>
        </w:tc>
        <w:tc>
          <w:tcPr>
            <w:tcW w:w="1559"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vAlign w:val="center"/>
            <w:hideMark/>
          </w:tcPr>
          <w:p w14:paraId="1660D3EB" w14:textId="77777777" w:rsidR="00AF0CDA" w:rsidRPr="00E94AC7" w:rsidRDefault="00AF0CDA" w:rsidP="00596B72">
            <w:pPr>
              <w:jc w:val="center"/>
              <w:rPr>
                <w:b/>
                <w:lang w:val="lt-LT"/>
              </w:rPr>
            </w:pPr>
            <w:r w:rsidRPr="00E94AC7">
              <w:rPr>
                <w:b/>
                <w:lang w:val="lt-LT"/>
              </w:rPr>
              <w:t>Atliekų kodai</w:t>
            </w:r>
          </w:p>
        </w:tc>
        <w:tc>
          <w:tcPr>
            <w:tcW w:w="2523"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vAlign w:val="center"/>
            <w:hideMark/>
          </w:tcPr>
          <w:p w14:paraId="1BAEA5DB" w14:textId="77777777" w:rsidR="00AF0CDA" w:rsidRPr="00E94AC7" w:rsidRDefault="00AF0CDA" w:rsidP="00596B72">
            <w:pPr>
              <w:jc w:val="center"/>
              <w:rPr>
                <w:b/>
                <w:lang w:val="lt-LT"/>
              </w:rPr>
            </w:pPr>
            <w:r w:rsidRPr="00E94AC7">
              <w:rPr>
                <w:b/>
                <w:lang w:val="lt-LT"/>
              </w:rPr>
              <w:t>Užterštumas g/kg</w:t>
            </w:r>
          </w:p>
        </w:tc>
        <w:tc>
          <w:tcPr>
            <w:tcW w:w="4139"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vAlign w:val="center"/>
            <w:hideMark/>
          </w:tcPr>
          <w:p w14:paraId="161D80FA" w14:textId="29D5F82F" w:rsidR="00AF0CDA" w:rsidRPr="00E94AC7" w:rsidRDefault="00AF0CDA" w:rsidP="00596B72">
            <w:pPr>
              <w:jc w:val="center"/>
              <w:rPr>
                <w:b/>
                <w:lang w:val="lt-LT"/>
              </w:rPr>
            </w:pPr>
            <w:r w:rsidRPr="00E94AC7">
              <w:rPr>
                <w:b/>
                <w:lang w:val="lt-LT"/>
              </w:rPr>
              <w:t>Kaina Eur/t be PVM</w:t>
            </w:r>
          </w:p>
        </w:tc>
      </w:tr>
      <w:tr w:rsidR="00AF0CDA" w:rsidRPr="00E94AC7" w14:paraId="21F0D635" w14:textId="77777777" w:rsidTr="000D6DE4">
        <w:trPr>
          <w:trHeight w:val="1058"/>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A1EEB" w14:textId="77777777" w:rsidR="00AF0CDA" w:rsidRPr="00E94AC7" w:rsidRDefault="00AF0CDA" w:rsidP="00596B72">
            <w:pPr>
              <w:jc w:val="center"/>
              <w:rPr>
                <w:bCs/>
                <w:lang w:val="lt-LT"/>
              </w:rPr>
            </w:pPr>
            <w:r w:rsidRPr="00E94AC7">
              <w:rPr>
                <w:bCs/>
                <w:lang w:val="lt-LT"/>
              </w:rPr>
              <w:t>NG ir ND</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289B3D" w14:textId="77777777" w:rsidR="00E26F69" w:rsidRPr="00E94AC7" w:rsidRDefault="00AF0CDA" w:rsidP="00596B72">
            <w:pPr>
              <w:jc w:val="center"/>
              <w:rPr>
                <w:bCs/>
                <w:lang w:val="lt-LT"/>
              </w:rPr>
            </w:pPr>
            <w:r w:rsidRPr="00E94AC7">
              <w:rPr>
                <w:bCs/>
                <w:lang w:val="lt-LT"/>
              </w:rPr>
              <w:t>17 05 03</w:t>
            </w:r>
            <w:r w:rsidR="000D6DE4" w:rsidRPr="00E94AC7">
              <w:rPr>
                <w:bCs/>
                <w:lang w:val="lt-LT"/>
              </w:rPr>
              <w:t xml:space="preserve"> 01</w:t>
            </w:r>
            <w:r w:rsidRPr="00E94AC7">
              <w:rPr>
                <w:bCs/>
                <w:lang w:val="lt-LT"/>
              </w:rPr>
              <w:t>*,</w:t>
            </w:r>
          </w:p>
          <w:p w14:paraId="68DB2D00" w14:textId="57CEE342" w:rsidR="000D6DE4" w:rsidRPr="00E94AC7" w:rsidRDefault="00E26F69" w:rsidP="00596B72">
            <w:pPr>
              <w:jc w:val="center"/>
              <w:rPr>
                <w:bCs/>
                <w:lang w:val="lt-LT"/>
              </w:rPr>
            </w:pPr>
            <w:r w:rsidRPr="00E94AC7">
              <w:rPr>
                <w:bCs/>
                <w:lang w:val="lt-LT"/>
              </w:rPr>
              <w:t>17 05 03 02*</w:t>
            </w:r>
            <w:r w:rsidR="00AF0CDA" w:rsidRPr="00E94AC7">
              <w:rPr>
                <w:bCs/>
                <w:lang w:val="lt-LT"/>
              </w:rPr>
              <w:t xml:space="preserve"> 01 05 05*, </w:t>
            </w:r>
          </w:p>
          <w:p w14:paraId="0FD00319" w14:textId="77777777" w:rsidR="000D6DE4" w:rsidRPr="00E94AC7" w:rsidRDefault="00AF0CDA" w:rsidP="00596B72">
            <w:pPr>
              <w:jc w:val="center"/>
              <w:rPr>
                <w:bCs/>
                <w:lang w:val="lt-LT"/>
              </w:rPr>
            </w:pPr>
            <w:r w:rsidRPr="00E94AC7">
              <w:rPr>
                <w:bCs/>
                <w:lang w:val="lt-LT"/>
              </w:rPr>
              <w:t>05 01 03*,</w:t>
            </w:r>
          </w:p>
          <w:p w14:paraId="1B519BF5" w14:textId="77777777" w:rsidR="000D6DE4" w:rsidRPr="00E94AC7" w:rsidRDefault="00AF0CDA" w:rsidP="00596B72">
            <w:pPr>
              <w:jc w:val="center"/>
              <w:rPr>
                <w:bCs/>
                <w:lang w:val="lt-LT"/>
              </w:rPr>
            </w:pPr>
            <w:r w:rsidRPr="00E94AC7">
              <w:rPr>
                <w:bCs/>
                <w:lang w:val="lt-LT"/>
              </w:rPr>
              <w:t xml:space="preserve"> 05 01 06*, 05 01 09*,</w:t>
            </w:r>
          </w:p>
          <w:p w14:paraId="2DDCA0FB" w14:textId="77777777" w:rsidR="000D6DE4" w:rsidRPr="00E94AC7" w:rsidRDefault="00AF0CDA" w:rsidP="00596B72">
            <w:pPr>
              <w:jc w:val="center"/>
              <w:rPr>
                <w:bCs/>
                <w:lang w:val="lt-LT"/>
              </w:rPr>
            </w:pPr>
            <w:r w:rsidRPr="00E94AC7">
              <w:rPr>
                <w:bCs/>
                <w:lang w:val="lt-LT"/>
              </w:rPr>
              <w:t xml:space="preserve"> 07 02 11*, 10 01 20*, </w:t>
            </w:r>
          </w:p>
          <w:p w14:paraId="3B6CD520" w14:textId="77777777" w:rsidR="000D6DE4" w:rsidRPr="00E94AC7" w:rsidRDefault="00AF0CDA" w:rsidP="00596B72">
            <w:pPr>
              <w:jc w:val="center"/>
              <w:rPr>
                <w:bCs/>
                <w:lang w:val="lt-LT"/>
              </w:rPr>
            </w:pPr>
            <w:r w:rsidRPr="00E94AC7">
              <w:rPr>
                <w:bCs/>
                <w:lang w:val="lt-LT"/>
              </w:rPr>
              <w:t>13 05 01*,</w:t>
            </w:r>
          </w:p>
          <w:p w14:paraId="7897D8FB" w14:textId="77777777" w:rsidR="000D6DE4" w:rsidRPr="00E94AC7" w:rsidRDefault="00AF0CDA" w:rsidP="00596B72">
            <w:pPr>
              <w:jc w:val="center"/>
              <w:rPr>
                <w:bCs/>
                <w:lang w:val="lt-LT"/>
              </w:rPr>
            </w:pPr>
            <w:r w:rsidRPr="00E94AC7">
              <w:rPr>
                <w:bCs/>
                <w:lang w:val="lt-LT"/>
              </w:rPr>
              <w:t xml:space="preserve"> 13 05 02*, 13 05 03*, </w:t>
            </w:r>
          </w:p>
          <w:p w14:paraId="7140EB80" w14:textId="77777777" w:rsidR="000D6DE4" w:rsidRPr="00E94AC7" w:rsidRDefault="00AF0CDA" w:rsidP="00596B72">
            <w:pPr>
              <w:jc w:val="center"/>
              <w:rPr>
                <w:bCs/>
                <w:lang w:val="lt-LT"/>
              </w:rPr>
            </w:pPr>
            <w:r w:rsidRPr="00E94AC7">
              <w:rPr>
                <w:bCs/>
                <w:lang w:val="lt-LT"/>
              </w:rPr>
              <w:t xml:space="preserve">13 05 08*, </w:t>
            </w:r>
          </w:p>
          <w:p w14:paraId="68E51E00" w14:textId="77777777" w:rsidR="000D6DE4" w:rsidRPr="00E94AC7" w:rsidRDefault="00AF0CDA" w:rsidP="00596B72">
            <w:pPr>
              <w:jc w:val="center"/>
              <w:rPr>
                <w:bCs/>
                <w:lang w:val="lt-LT"/>
              </w:rPr>
            </w:pPr>
            <w:r w:rsidRPr="00E94AC7">
              <w:rPr>
                <w:bCs/>
                <w:lang w:val="lt-LT"/>
              </w:rPr>
              <w:t xml:space="preserve">13 08 99*, </w:t>
            </w:r>
          </w:p>
          <w:p w14:paraId="3FDB6174" w14:textId="77777777" w:rsidR="000D6DE4" w:rsidRPr="00E94AC7" w:rsidRDefault="00AF0CDA" w:rsidP="00596B72">
            <w:pPr>
              <w:jc w:val="center"/>
              <w:rPr>
                <w:bCs/>
                <w:lang w:val="lt-LT"/>
              </w:rPr>
            </w:pPr>
            <w:r w:rsidRPr="00E94AC7">
              <w:rPr>
                <w:bCs/>
                <w:lang w:val="lt-LT"/>
              </w:rPr>
              <w:t xml:space="preserve">16 07 08*, </w:t>
            </w:r>
          </w:p>
          <w:p w14:paraId="5D56352D" w14:textId="03E875AB" w:rsidR="00E26F69" w:rsidRPr="00E94AC7" w:rsidRDefault="00AF0CDA" w:rsidP="00596B72">
            <w:pPr>
              <w:jc w:val="center"/>
              <w:rPr>
                <w:bCs/>
                <w:lang w:val="lt-LT"/>
              </w:rPr>
            </w:pPr>
            <w:r w:rsidRPr="00E94AC7">
              <w:rPr>
                <w:bCs/>
                <w:lang w:val="lt-LT"/>
              </w:rPr>
              <w:t>17 05 05</w:t>
            </w:r>
            <w:r w:rsidR="00E26F69" w:rsidRPr="00E94AC7">
              <w:rPr>
                <w:bCs/>
                <w:lang w:val="lt-LT"/>
              </w:rPr>
              <w:t xml:space="preserve"> 01</w:t>
            </w:r>
            <w:r w:rsidRPr="00E94AC7">
              <w:rPr>
                <w:bCs/>
                <w:lang w:val="lt-LT"/>
              </w:rPr>
              <w:t>*</w:t>
            </w:r>
          </w:p>
          <w:p w14:paraId="46C0FFAD" w14:textId="1231915E" w:rsidR="00AF0CDA" w:rsidRPr="00E94AC7" w:rsidRDefault="00E26F69" w:rsidP="00596B72">
            <w:pPr>
              <w:jc w:val="center"/>
              <w:rPr>
                <w:bCs/>
                <w:lang w:val="lt-LT"/>
              </w:rPr>
            </w:pPr>
            <w:r w:rsidRPr="00E94AC7">
              <w:rPr>
                <w:bCs/>
                <w:lang w:val="lt-LT"/>
              </w:rPr>
              <w:t>17 05 05 02</w:t>
            </w:r>
            <w:r w:rsidR="00AF0CDA" w:rsidRPr="00E94AC7">
              <w:rPr>
                <w:bCs/>
                <w:lang w:val="lt-LT"/>
              </w:rPr>
              <w:t>, 19 11 05*</w:t>
            </w: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D75AC" w14:textId="77777777" w:rsidR="00AF0CDA" w:rsidRPr="00E94AC7" w:rsidRDefault="00AF0CDA" w:rsidP="00596B72">
            <w:pPr>
              <w:jc w:val="center"/>
              <w:rPr>
                <w:bCs/>
                <w:lang w:val="lt-LT"/>
              </w:rPr>
            </w:pPr>
            <w:r w:rsidRPr="00E94AC7">
              <w:rPr>
                <w:bCs/>
                <w:lang w:val="lt-LT"/>
              </w:rPr>
              <w:t>≤5 g/kg</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841EC" w14:textId="77777777" w:rsidR="00AF0CDA" w:rsidRPr="00E94AC7" w:rsidRDefault="00AF0CDA" w:rsidP="00596B72">
            <w:pPr>
              <w:jc w:val="center"/>
              <w:rPr>
                <w:bCs/>
                <w:lang w:val="lt-LT"/>
              </w:rPr>
            </w:pPr>
            <w:r w:rsidRPr="00E94AC7">
              <w:rPr>
                <w:bCs/>
                <w:lang w:val="lt-LT"/>
              </w:rPr>
              <w:t>80,00</w:t>
            </w:r>
          </w:p>
        </w:tc>
      </w:tr>
      <w:tr w:rsidR="00AF0CDA" w:rsidRPr="00E94AC7" w14:paraId="338A9581" w14:textId="77777777" w:rsidTr="000D6DE4">
        <w:trPr>
          <w:trHeight w:val="1058"/>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F567E61"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43B21E3"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FC25B" w14:textId="77777777" w:rsidR="00AF0CDA" w:rsidRPr="00E94AC7" w:rsidRDefault="00AF0CDA" w:rsidP="00596B72">
            <w:pPr>
              <w:jc w:val="center"/>
              <w:rPr>
                <w:bCs/>
                <w:lang w:val="lt-LT"/>
              </w:rPr>
            </w:pPr>
            <w:r w:rsidRPr="00E94AC7">
              <w:rPr>
                <w:bCs/>
                <w:lang w:val="lt-LT"/>
              </w:rPr>
              <w:t>&gt;5÷≤ 10 g/kg</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FDC13" w14:textId="77777777" w:rsidR="00AF0CDA" w:rsidRPr="00E94AC7" w:rsidRDefault="00AF0CDA" w:rsidP="00596B72">
            <w:pPr>
              <w:jc w:val="center"/>
              <w:rPr>
                <w:bCs/>
                <w:lang w:val="lt-LT"/>
              </w:rPr>
            </w:pPr>
            <w:r w:rsidRPr="00E94AC7">
              <w:rPr>
                <w:bCs/>
                <w:lang w:val="lt-LT"/>
              </w:rPr>
              <w:t>100,00</w:t>
            </w:r>
          </w:p>
        </w:tc>
      </w:tr>
      <w:tr w:rsidR="00AF0CDA" w:rsidRPr="00E94AC7" w14:paraId="1EDD68FA" w14:textId="77777777" w:rsidTr="000D6DE4">
        <w:trPr>
          <w:trHeight w:val="1116"/>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6963C5E"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C96DF6E"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64D69" w14:textId="7BA5CE80" w:rsidR="00AF0CDA" w:rsidRPr="00E94AC7" w:rsidRDefault="00AF0CDA" w:rsidP="00596B72">
            <w:pPr>
              <w:jc w:val="center"/>
              <w:rPr>
                <w:bCs/>
                <w:lang w:val="lt-LT"/>
              </w:rPr>
            </w:pPr>
            <w:r w:rsidRPr="00E94AC7">
              <w:rPr>
                <w:bCs/>
                <w:lang w:val="lt-LT"/>
              </w:rPr>
              <w:t>&gt;10÷≤ 30 g/kg</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495CE" w14:textId="77777777" w:rsidR="00AF0CDA" w:rsidRPr="00E94AC7" w:rsidRDefault="00AF0CDA" w:rsidP="00596B72">
            <w:pPr>
              <w:jc w:val="center"/>
              <w:rPr>
                <w:bCs/>
                <w:lang w:val="lt-LT"/>
              </w:rPr>
            </w:pPr>
            <w:r w:rsidRPr="00E94AC7">
              <w:rPr>
                <w:bCs/>
                <w:lang w:val="lt-LT"/>
              </w:rPr>
              <w:t>130,00</w:t>
            </w:r>
          </w:p>
        </w:tc>
      </w:tr>
      <w:tr w:rsidR="00AF0CDA" w:rsidRPr="00E94AC7" w14:paraId="3B6BC7C1" w14:textId="77777777" w:rsidTr="000D6DE4">
        <w:trPr>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F10FD03"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9C72CCA"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E0CEA" w14:textId="77777777" w:rsidR="00AF0CDA" w:rsidRPr="00E94AC7" w:rsidRDefault="00AF0CDA" w:rsidP="00596B72">
            <w:pPr>
              <w:jc w:val="center"/>
              <w:rPr>
                <w:bCs/>
                <w:lang w:val="lt-LT"/>
              </w:rPr>
            </w:pPr>
            <w:r w:rsidRPr="00E94AC7">
              <w:rPr>
                <w:bCs/>
                <w:lang w:val="lt-LT"/>
              </w:rPr>
              <w:t>&gt;30÷≤ 50 g/kg</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22415" w14:textId="77777777" w:rsidR="00AF0CDA" w:rsidRPr="00E94AC7" w:rsidRDefault="00AF0CDA" w:rsidP="00596B72">
            <w:pPr>
              <w:jc w:val="center"/>
              <w:rPr>
                <w:bCs/>
                <w:lang w:val="lt-LT"/>
              </w:rPr>
            </w:pPr>
            <w:r w:rsidRPr="00E94AC7">
              <w:rPr>
                <w:bCs/>
                <w:lang w:val="lt-LT"/>
              </w:rPr>
              <w:t>160,00</w:t>
            </w:r>
          </w:p>
        </w:tc>
      </w:tr>
      <w:tr w:rsidR="00AF0CDA" w:rsidRPr="00E94AC7" w14:paraId="732901FD" w14:textId="77777777" w:rsidTr="000D6DE4">
        <w:trPr>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0DB19A5"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073A34F"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CFBC5" w14:textId="77777777" w:rsidR="00AF0CDA" w:rsidRPr="00E94AC7" w:rsidRDefault="00AF0CDA" w:rsidP="00596B72">
            <w:pPr>
              <w:jc w:val="center"/>
              <w:rPr>
                <w:bCs/>
                <w:lang w:val="lt-LT"/>
              </w:rPr>
            </w:pPr>
            <w:r w:rsidRPr="00E94AC7">
              <w:rPr>
                <w:bCs/>
                <w:lang w:val="lt-LT"/>
              </w:rPr>
              <w:t>&gt;50÷≤80 g/kg</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387E3" w14:textId="77777777" w:rsidR="00AF0CDA" w:rsidRPr="00E94AC7" w:rsidRDefault="00AF0CDA" w:rsidP="00596B72">
            <w:pPr>
              <w:jc w:val="center"/>
              <w:rPr>
                <w:bCs/>
                <w:lang w:val="lt-LT"/>
              </w:rPr>
            </w:pPr>
            <w:r w:rsidRPr="00E94AC7">
              <w:rPr>
                <w:bCs/>
                <w:lang w:val="lt-LT"/>
              </w:rPr>
              <w:t>210,00</w:t>
            </w:r>
          </w:p>
        </w:tc>
      </w:tr>
      <w:tr w:rsidR="00AF0CDA" w:rsidRPr="00E94AC7" w14:paraId="4E8ACC5D" w14:textId="77777777" w:rsidTr="000D6DE4">
        <w:trPr>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73E3881"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90A6E6C"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B22F7" w14:textId="77777777" w:rsidR="00AF0CDA" w:rsidRPr="00E94AC7" w:rsidRDefault="00AF0CDA" w:rsidP="00596B72">
            <w:pPr>
              <w:jc w:val="center"/>
              <w:rPr>
                <w:bCs/>
                <w:lang w:val="lt-LT"/>
              </w:rPr>
            </w:pPr>
            <w:r w:rsidRPr="00E94AC7">
              <w:rPr>
                <w:bCs/>
                <w:lang w:val="lt-LT"/>
              </w:rPr>
              <w:t>&gt;80 g/kg</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92FC8" w14:textId="77777777" w:rsidR="00AF0CDA" w:rsidRPr="00E94AC7" w:rsidRDefault="00AF0CDA" w:rsidP="00596B72">
            <w:pPr>
              <w:jc w:val="center"/>
              <w:rPr>
                <w:bCs/>
                <w:lang w:val="lt-LT"/>
              </w:rPr>
            </w:pPr>
            <w:r w:rsidRPr="00E94AC7">
              <w:rPr>
                <w:bCs/>
                <w:lang w:val="lt-LT"/>
              </w:rPr>
              <w:t>Nuo 400,00</w:t>
            </w:r>
          </w:p>
        </w:tc>
      </w:tr>
      <w:tr w:rsidR="00AF0CDA" w:rsidRPr="00E94AC7" w14:paraId="572E8314" w14:textId="77777777" w:rsidTr="000D6DE4">
        <w:trPr>
          <w:trHeight w:val="463"/>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EEC85" w14:textId="77777777" w:rsidR="00AF0CDA" w:rsidRPr="00E94AC7" w:rsidRDefault="00AF0CDA" w:rsidP="00596B72">
            <w:pPr>
              <w:jc w:val="center"/>
              <w:rPr>
                <w:bCs/>
                <w:lang w:val="lt-LT"/>
              </w:rPr>
            </w:pPr>
            <w:r w:rsidRPr="00E94AC7">
              <w:rPr>
                <w:bCs/>
                <w:lang w:val="lt-LT"/>
              </w:rPr>
              <w:t>NV</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EE6B9" w14:textId="77777777" w:rsidR="000D6DE4" w:rsidRPr="00E94AC7" w:rsidRDefault="00AF0CDA" w:rsidP="00596B72">
            <w:pPr>
              <w:jc w:val="center"/>
              <w:rPr>
                <w:bCs/>
                <w:lang w:val="lt-LT"/>
              </w:rPr>
            </w:pPr>
            <w:r w:rsidRPr="00E94AC7">
              <w:rPr>
                <w:bCs/>
                <w:lang w:val="lt-LT"/>
              </w:rPr>
              <w:t>13 04 03*;</w:t>
            </w:r>
          </w:p>
          <w:p w14:paraId="465470E6" w14:textId="1E7642D7" w:rsidR="00AF0CDA" w:rsidRPr="00E94AC7" w:rsidRDefault="00AF0CDA" w:rsidP="00596B72">
            <w:pPr>
              <w:jc w:val="center"/>
              <w:rPr>
                <w:bCs/>
                <w:lang w:val="lt-LT"/>
              </w:rPr>
            </w:pPr>
            <w:r w:rsidRPr="00E94AC7">
              <w:rPr>
                <w:bCs/>
                <w:lang w:val="lt-LT"/>
              </w:rPr>
              <w:t>13 05 07*</w:t>
            </w: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C0571" w14:textId="77777777" w:rsidR="00AF0CDA" w:rsidRPr="00E94AC7" w:rsidRDefault="00AF0CDA" w:rsidP="00596B72">
            <w:pPr>
              <w:jc w:val="center"/>
              <w:rPr>
                <w:bCs/>
                <w:lang w:val="lt-LT"/>
              </w:rPr>
            </w:pPr>
            <w:r w:rsidRPr="00E94AC7">
              <w:rPr>
                <w:bCs/>
                <w:lang w:val="lt-LT"/>
              </w:rPr>
              <w:t>≤ 500 mg/l</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98A62" w14:textId="77777777" w:rsidR="00AF0CDA" w:rsidRPr="00E94AC7" w:rsidRDefault="00AF0CDA" w:rsidP="00596B72">
            <w:pPr>
              <w:jc w:val="center"/>
              <w:rPr>
                <w:bCs/>
                <w:lang w:val="lt-LT"/>
              </w:rPr>
            </w:pPr>
            <w:r w:rsidRPr="00E94AC7">
              <w:rPr>
                <w:bCs/>
                <w:lang w:val="lt-LT"/>
              </w:rPr>
              <w:t>80,00</w:t>
            </w:r>
          </w:p>
        </w:tc>
      </w:tr>
      <w:tr w:rsidR="00AF0CDA" w:rsidRPr="00E94AC7" w14:paraId="4261DD15" w14:textId="77777777" w:rsidTr="000D6DE4">
        <w:trPr>
          <w:trHeight w:val="399"/>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E678875"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4EAC373"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8EF8A" w14:textId="77777777" w:rsidR="00AF0CDA" w:rsidRPr="00E94AC7" w:rsidRDefault="00AF0CDA" w:rsidP="00596B72">
            <w:pPr>
              <w:jc w:val="center"/>
              <w:rPr>
                <w:bCs/>
                <w:lang w:val="lt-LT"/>
              </w:rPr>
            </w:pPr>
            <w:r w:rsidRPr="00E94AC7">
              <w:rPr>
                <w:bCs/>
                <w:lang w:val="lt-LT"/>
              </w:rPr>
              <w:t>&gt;500 mg/l÷≤ 1500 mg/l</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EA5606" w14:textId="77777777" w:rsidR="00AF0CDA" w:rsidRPr="00E94AC7" w:rsidRDefault="00AF0CDA" w:rsidP="00596B72">
            <w:pPr>
              <w:jc w:val="center"/>
              <w:rPr>
                <w:bCs/>
                <w:lang w:val="lt-LT"/>
              </w:rPr>
            </w:pPr>
            <w:r w:rsidRPr="00E94AC7">
              <w:rPr>
                <w:bCs/>
                <w:lang w:val="lt-LT"/>
              </w:rPr>
              <w:t>140,00</w:t>
            </w:r>
          </w:p>
        </w:tc>
      </w:tr>
      <w:tr w:rsidR="00AF0CDA" w:rsidRPr="00E94AC7" w14:paraId="57B8038F" w14:textId="77777777" w:rsidTr="000D6DE4">
        <w:trPr>
          <w:trHeight w:val="278"/>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F6B3CA1"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001C9B4"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3B05E" w14:textId="77777777" w:rsidR="00AF0CDA" w:rsidRPr="00E94AC7" w:rsidRDefault="00AF0CDA" w:rsidP="00596B72">
            <w:pPr>
              <w:jc w:val="center"/>
              <w:rPr>
                <w:bCs/>
                <w:lang w:val="lt-LT"/>
              </w:rPr>
            </w:pPr>
            <w:r w:rsidRPr="00E94AC7">
              <w:rPr>
                <w:bCs/>
                <w:lang w:val="lt-LT"/>
              </w:rPr>
              <w:t>&gt;1500mg/l÷≤2500mg/l</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1E5E8" w14:textId="77777777" w:rsidR="00AF0CDA" w:rsidRPr="00E94AC7" w:rsidRDefault="00AF0CDA" w:rsidP="00596B72">
            <w:pPr>
              <w:jc w:val="center"/>
              <w:rPr>
                <w:bCs/>
                <w:lang w:val="lt-LT"/>
              </w:rPr>
            </w:pPr>
            <w:r w:rsidRPr="00E94AC7">
              <w:rPr>
                <w:bCs/>
                <w:lang w:val="lt-LT"/>
              </w:rPr>
              <w:t>200,00</w:t>
            </w:r>
          </w:p>
        </w:tc>
      </w:tr>
      <w:tr w:rsidR="00AF0CDA" w:rsidRPr="00E94AC7" w14:paraId="2C45C818" w14:textId="77777777" w:rsidTr="000D6DE4">
        <w:trPr>
          <w:trHeight w:val="281"/>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96D6D66"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0AC3D7"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7C427" w14:textId="77777777" w:rsidR="00AF0CDA" w:rsidRPr="00E94AC7" w:rsidRDefault="00AF0CDA" w:rsidP="00596B72">
            <w:pPr>
              <w:jc w:val="center"/>
              <w:rPr>
                <w:bCs/>
                <w:lang w:val="lt-LT"/>
              </w:rPr>
            </w:pPr>
            <w:r w:rsidRPr="00E94AC7">
              <w:rPr>
                <w:bCs/>
                <w:lang w:val="lt-LT"/>
              </w:rPr>
              <w:t>&gt;2500 mg/l÷≤ 5000 mg/l</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CFD16" w14:textId="77777777" w:rsidR="00AF0CDA" w:rsidRPr="00E94AC7" w:rsidRDefault="00AF0CDA" w:rsidP="00596B72">
            <w:pPr>
              <w:jc w:val="center"/>
              <w:rPr>
                <w:bCs/>
                <w:lang w:val="lt-LT"/>
              </w:rPr>
            </w:pPr>
            <w:r w:rsidRPr="00E94AC7">
              <w:rPr>
                <w:bCs/>
                <w:lang w:val="lt-LT"/>
              </w:rPr>
              <w:t>300,00</w:t>
            </w:r>
          </w:p>
        </w:tc>
      </w:tr>
      <w:tr w:rsidR="00AF0CDA" w:rsidRPr="00E94AC7" w14:paraId="1DA89D8D" w14:textId="77777777" w:rsidTr="000D6DE4">
        <w:trPr>
          <w:trHeight w:val="116"/>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C1A01FC" w14:textId="77777777" w:rsidR="00AF0CDA" w:rsidRPr="00E94AC7" w:rsidRDefault="00AF0CDA" w:rsidP="00596B72">
            <w:pPr>
              <w:ind w:firstLine="737"/>
              <w:jc w:val="center"/>
              <w:rPr>
                <w:bCs/>
                <w:lang w:val="lt-L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CCADC0A" w14:textId="77777777" w:rsidR="00AF0CDA" w:rsidRPr="00E94AC7" w:rsidRDefault="00AF0CDA" w:rsidP="00596B72">
            <w:pPr>
              <w:ind w:firstLine="737"/>
              <w:jc w:val="center"/>
              <w:rPr>
                <w:bCs/>
                <w:lang w:val="lt-LT"/>
              </w:rPr>
            </w:pPr>
          </w:p>
        </w:tc>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84E03" w14:textId="77777777" w:rsidR="00AF0CDA" w:rsidRPr="00E94AC7" w:rsidRDefault="00AF0CDA" w:rsidP="00596B72">
            <w:pPr>
              <w:jc w:val="center"/>
              <w:rPr>
                <w:bCs/>
                <w:lang w:val="lt-LT"/>
              </w:rPr>
            </w:pPr>
            <w:r w:rsidRPr="00E94AC7">
              <w:rPr>
                <w:bCs/>
                <w:lang w:val="lt-LT"/>
              </w:rPr>
              <w:t>&gt; 5000 mg/l</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85B5E2" w14:textId="77777777" w:rsidR="00AF0CDA" w:rsidRPr="00E94AC7" w:rsidRDefault="00AF0CDA" w:rsidP="00596B72">
            <w:pPr>
              <w:jc w:val="center"/>
              <w:rPr>
                <w:bCs/>
                <w:lang w:val="lt-LT"/>
              </w:rPr>
            </w:pPr>
            <w:r w:rsidRPr="00E94AC7">
              <w:rPr>
                <w:bCs/>
                <w:lang w:val="lt-LT"/>
              </w:rPr>
              <w:t>Nuo 400,00</w:t>
            </w:r>
          </w:p>
        </w:tc>
      </w:tr>
    </w:tbl>
    <w:p w14:paraId="5BBC8D2A" w14:textId="71A515C6" w:rsidR="006D0487" w:rsidRPr="00E94AC7" w:rsidRDefault="006D0487" w:rsidP="00AF0CDA">
      <w:pPr>
        <w:pStyle w:val="Sutartiessktxtdalys"/>
        <w:ind w:firstLine="0"/>
      </w:pPr>
    </w:p>
    <w:p w14:paraId="767F5532" w14:textId="3B571157" w:rsidR="006D0487" w:rsidRPr="00E94AC7" w:rsidRDefault="006D0487" w:rsidP="006D0487">
      <w:pPr>
        <w:ind w:firstLine="851"/>
        <w:jc w:val="both"/>
        <w:rPr>
          <w:lang w:val="lt-LT"/>
        </w:rPr>
      </w:pPr>
      <w:r w:rsidRPr="00E94AC7">
        <w:rPr>
          <w:lang w:val="lt-LT"/>
        </w:rPr>
        <w:t>4.</w:t>
      </w:r>
      <w:r w:rsidR="00AF0CDA" w:rsidRPr="00E94AC7">
        <w:rPr>
          <w:lang w:val="lt-LT"/>
        </w:rPr>
        <w:t>2</w:t>
      </w:r>
      <w:r w:rsidRPr="00E94AC7">
        <w:rPr>
          <w:lang w:val="lt-LT"/>
        </w:rPr>
        <w:t>. Jei vežėjas veža ND kartu su NV (pvz., iš degalinių), kaina nustatoma visą kiekį skaičiuojant kaip ND.</w:t>
      </w:r>
    </w:p>
    <w:p w14:paraId="0DF44CB6" w14:textId="4DEC382C" w:rsidR="006D0487" w:rsidRPr="00E94AC7" w:rsidRDefault="006D0487" w:rsidP="006D0487">
      <w:pPr>
        <w:ind w:firstLine="851"/>
        <w:jc w:val="both"/>
        <w:rPr>
          <w:lang w:val="lt-LT"/>
        </w:rPr>
      </w:pPr>
      <w:r w:rsidRPr="00E94AC7">
        <w:rPr>
          <w:lang w:val="lt-LT"/>
        </w:rPr>
        <w:t>4.</w:t>
      </w:r>
      <w:r w:rsidR="00AF0CDA" w:rsidRPr="00E94AC7">
        <w:rPr>
          <w:lang w:val="lt-LT"/>
        </w:rPr>
        <w:t>3</w:t>
      </w:r>
      <w:r w:rsidRPr="00E94AC7">
        <w:rPr>
          <w:lang w:val="lt-LT"/>
        </w:rPr>
        <w:t>. Paslaugos</w:t>
      </w:r>
      <w:r w:rsidRPr="00E94AC7">
        <w:rPr>
          <w:b/>
          <w:lang w:val="lt-LT"/>
        </w:rPr>
        <w:t xml:space="preserve"> teikėjas</w:t>
      </w:r>
      <w:r w:rsidRPr="00E94AC7">
        <w:rPr>
          <w:lang w:val="lt-LT"/>
        </w:rPr>
        <w:t xml:space="preserve"> turi teisę vienašališkai nustatyti </w:t>
      </w:r>
      <w:r w:rsidRPr="00E94AC7">
        <w:rPr>
          <w:b/>
          <w:lang w:val="lt-LT"/>
        </w:rPr>
        <w:t>Paslaugos</w:t>
      </w:r>
      <w:r w:rsidRPr="00E94AC7">
        <w:rPr>
          <w:lang w:val="lt-LT"/>
        </w:rPr>
        <w:t xml:space="preserve"> kainą, </w:t>
      </w:r>
      <w:r w:rsidR="00AC3E5F" w:rsidRPr="00E94AC7">
        <w:rPr>
          <w:lang w:val="lt-LT"/>
        </w:rPr>
        <w:t xml:space="preserve">1) </w:t>
      </w:r>
      <w:r w:rsidRPr="00E94AC7">
        <w:rPr>
          <w:lang w:val="lt-LT"/>
        </w:rPr>
        <w:t>kai grunto ar dumblo užterštumas NP didesnis negu 100 g</w:t>
      </w:r>
      <w:r w:rsidR="0025735B" w:rsidRPr="00E94AC7">
        <w:rPr>
          <w:lang w:val="lt-LT"/>
        </w:rPr>
        <w:t> </w:t>
      </w:r>
      <w:r w:rsidRPr="00E94AC7">
        <w:rPr>
          <w:lang w:val="lt-LT"/>
        </w:rPr>
        <w:t>/</w:t>
      </w:r>
      <w:r w:rsidR="0025735B" w:rsidRPr="00E94AC7">
        <w:rPr>
          <w:lang w:val="lt-LT"/>
        </w:rPr>
        <w:t xml:space="preserve"> </w:t>
      </w:r>
      <w:r w:rsidRPr="00E94AC7">
        <w:rPr>
          <w:lang w:val="lt-LT"/>
        </w:rPr>
        <w:t>kg</w:t>
      </w:r>
      <w:r w:rsidR="00AC3E5F" w:rsidRPr="00E94AC7">
        <w:rPr>
          <w:lang w:val="lt-LT"/>
        </w:rPr>
        <w:t xml:space="preserve">; 2) </w:t>
      </w:r>
      <w:r w:rsidRPr="00E94AC7">
        <w:rPr>
          <w:lang w:val="lt-LT"/>
        </w:rPr>
        <w:t>kai vandens užterštumas NP didesnis kaip 5 g / l</w:t>
      </w:r>
      <w:r w:rsidR="00AC3E5F" w:rsidRPr="00E94AC7">
        <w:rPr>
          <w:lang w:val="lt-LT"/>
        </w:rPr>
        <w:t>;</w:t>
      </w:r>
      <w:r w:rsidRPr="00E94AC7">
        <w:rPr>
          <w:lang w:val="lt-LT"/>
        </w:rPr>
        <w:t xml:space="preserve"> </w:t>
      </w:r>
      <w:r w:rsidR="00AC3E5F" w:rsidRPr="00E94AC7">
        <w:rPr>
          <w:lang w:val="lt-LT"/>
        </w:rPr>
        <w:t xml:space="preserve">3) </w:t>
      </w:r>
      <w:r w:rsidR="008B5CA7" w:rsidRPr="00E94AC7">
        <w:rPr>
          <w:lang w:val="lt-LT"/>
        </w:rPr>
        <w:t>kai</w:t>
      </w:r>
      <w:r w:rsidR="00AC3E5F" w:rsidRPr="00E94AC7">
        <w:rPr>
          <w:lang w:val="lt-LT"/>
        </w:rPr>
        <w:t xml:space="preserve"> perduodamos atliekos yra užterštos </w:t>
      </w:r>
      <w:r w:rsidR="00BA3F40" w:rsidRPr="00E94AC7">
        <w:rPr>
          <w:lang w:val="lt-LT"/>
        </w:rPr>
        <w:t xml:space="preserve">kitomis cheminėmis medžiagomis, nurodytomis </w:t>
      </w:r>
      <w:r w:rsidR="00BA3F40" w:rsidRPr="00E94AC7">
        <w:rPr>
          <w:bCs/>
          <w:szCs w:val="22"/>
          <w:lang w:val="lt-LT" w:eastAsia="lt-LT"/>
        </w:rPr>
        <w:t>Cheminėmis medžiagomis užterštų teritorijų tvarkymo aplinkos apsaugos reikalavim</w:t>
      </w:r>
      <w:r w:rsidR="008B5CA7" w:rsidRPr="00E94AC7">
        <w:rPr>
          <w:bCs/>
          <w:szCs w:val="22"/>
          <w:lang w:val="lt-LT" w:eastAsia="lt-LT"/>
        </w:rPr>
        <w:t>ų</w:t>
      </w:r>
      <w:r w:rsidR="00BA3F40" w:rsidRPr="00E94AC7">
        <w:rPr>
          <w:bCs/>
          <w:szCs w:val="22"/>
          <w:lang w:val="lt-LT" w:eastAsia="lt-LT"/>
        </w:rPr>
        <w:t>, patvirtint</w:t>
      </w:r>
      <w:r w:rsidR="008B5CA7" w:rsidRPr="00E94AC7">
        <w:rPr>
          <w:bCs/>
          <w:szCs w:val="22"/>
          <w:lang w:val="lt-LT" w:eastAsia="lt-LT"/>
        </w:rPr>
        <w:t>ų</w:t>
      </w:r>
      <w:r w:rsidR="00BA3F40" w:rsidRPr="00E94AC7">
        <w:rPr>
          <w:bCs/>
          <w:szCs w:val="22"/>
          <w:lang w:val="lt-LT" w:eastAsia="lt-LT"/>
        </w:rPr>
        <w:t xml:space="preserve"> Lietuvos Respublikos aplinkos ministro 2008-04-30 įsakymu Nr. D1-230 (aktuali redakcija) 3-iame priede, </w:t>
      </w:r>
      <w:r w:rsidR="008B5CA7" w:rsidRPr="00E94AC7">
        <w:rPr>
          <w:bCs/>
          <w:szCs w:val="22"/>
          <w:lang w:val="lt-LT" w:eastAsia="lt-LT"/>
        </w:rPr>
        <w:t xml:space="preserve">kurių </w:t>
      </w:r>
      <w:r w:rsidR="00BA3F40" w:rsidRPr="00E94AC7">
        <w:rPr>
          <w:lang w:val="lt-LT"/>
        </w:rPr>
        <w:t xml:space="preserve">ribinės vertės </w:t>
      </w:r>
      <w:r w:rsidR="008B5CA7" w:rsidRPr="00E94AC7">
        <w:rPr>
          <w:lang w:val="lt-LT"/>
        </w:rPr>
        <w:t>viršija</w:t>
      </w:r>
      <w:r w:rsidR="00BA3F40" w:rsidRPr="00E94AC7">
        <w:rPr>
          <w:lang w:val="lt-LT"/>
        </w:rPr>
        <w:t xml:space="preserve"> III-iai jautrių taršai teritorijų grupei taikomų normatyvų</w:t>
      </w:r>
      <w:r w:rsidR="008B5CA7" w:rsidRPr="00E94AC7">
        <w:rPr>
          <w:lang w:val="lt-LT"/>
        </w:rPr>
        <w:t>;</w:t>
      </w:r>
      <w:r w:rsidR="00BA3F40" w:rsidRPr="00E94AC7">
        <w:rPr>
          <w:lang w:val="lt-LT"/>
        </w:rPr>
        <w:t xml:space="preserve"> </w:t>
      </w:r>
      <w:r w:rsidR="008B5CA7" w:rsidRPr="00E94AC7">
        <w:rPr>
          <w:lang w:val="lt-LT"/>
        </w:rPr>
        <w:t>4)</w:t>
      </w:r>
      <w:r w:rsidR="00BA3F40" w:rsidRPr="00E94AC7">
        <w:rPr>
          <w:lang w:val="lt-LT"/>
        </w:rPr>
        <w:t xml:space="preserve"> </w:t>
      </w:r>
      <w:r w:rsidR="008B5CA7" w:rsidRPr="00E94AC7">
        <w:rPr>
          <w:lang w:val="lt-LT"/>
        </w:rPr>
        <w:t xml:space="preserve">kai </w:t>
      </w:r>
      <w:r w:rsidR="00BA3F40" w:rsidRPr="00E94AC7">
        <w:rPr>
          <w:rFonts w:eastAsia="Calibri"/>
          <w:lang w:val="lt-LT"/>
        </w:rPr>
        <w:t>prioritetin</w:t>
      </w:r>
      <w:r w:rsidR="008B5CA7" w:rsidRPr="00E94AC7">
        <w:rPr>
          <w:rFonts w:eastAsia="Calibri"/>
          <w:lang w:val="lt-LT"/>
        </w:rPr>
        <w:t>ių</w:t>
      </w:r>
      <w:r w:rsidR="00BA3F40" w:rsidRPr="00E94AC7">
        <w:rPr>
          <w:rFonts w:eastAsia="Calibri"/>
          <w:lang w:val="lt-LT"/>
        </w:rPr>
        <w:t xml:space="preserve"> pavojing</w:t>
      </w:r>
      <w:r w:rsidR="008B5CA7" w:rsidRPr="00E94AC7">
        <w:rPr>
          <w:rFonts w:eastAsia="Calibri"/>
          <w:lang w:val="lt-LT"/>
        </w:rPr>
        <w:t>ų</w:t>
      </w:r>
      <w:r w:rsidR="00BA3F40" w:rsidRPr="00E94AC7">
        <w:rPr>
          <w:rFonts w:eastAsia="Calibri"/>
          <w:lang w:val="lt-LT"/>
        </w:rPr>
        <w:t xml:space="preserve"> medžiag</w:t>
      </w:r>
      <w:r w:rsidR="008B5CA7" w:rsidRPr="00E94AC7">
        <w:rPr>
          <w:rFonts w:eastAsia="Calibri"/>
          <w:lang w:val="lt-LT"/>
        </w:rPr>
        <w:t>ų</w:t>
      </w:r>
      <w:r w:rsidR="00BA3F40" w:rsidRPr="00E94AC7">
        <w:rPr>
          <w:rFonts w:eastAsia="Calibri"/>
          <w:lang w:val="lt-LT"/>
        </w:rPr>
        <w:t>, pavojing</w:t>
      </w:r>
      <w:r w:rsidR="008B5CA7" w:rsidRPr="00E94AC7">
        <w:rPr>
          <w:rFonts w:eastAsia="Calibri"/>
          <w:lang w:val="lt-LT"/>
        </w:rPr>
        <w:t>ų</w:t>
      </w:r>
      <w:r w:rsidR="00BA3F40" w:rsidRPr="00E94AC7">
        <w:rPr>
          <w:rFonts w:eastAsia="Calibri"/>
          <w:lang w:val="lt-LT"/>
        </w:rPr>
        <w:t xml:space="preserve"> medžiag</w:t>
      </w:r>
      <w:r w:rsidR="008B5CA7" w:rsidRPr="00E94AC7">
        <w:rPr>
          <w:rFonts w:eastAsia="Calibri"/>
          <w:lang w:val="lt-LT"/>
        </w:rPr>
        <w:t>ų</w:t>
      </w:r>
      <w:r w:rsidR="00BA3F40" w:rsidRPr="00E94AC7">
        <w:rPr>
          <w:rFonts w:eastAsia="Calibri"/>
          <w:lang w:val="lt-LT"/>
        </w:rPr>
        <w:t xml:space="preserve"> ir kit</w:t>
      </w:r>
      <w:r w:rsidR="008B5CA7" w:rsidRPr="00E94AC7">
        <w:rPr>
          <w:rFonts w:eastAsia="Calibri"/>
          <w:lang w:val="lt-LT"/>
        </w:rPr>
        <w:t>ų</w:t>
      </w:r>
      <w:r w:rsidR="00BA3F40" w:rsidRPr="00E94AC7">
        <w:rPr>
          <w:rFonts w:eastAsia="Calibri"/>
          <w:lang w:val="lt-LT"/>
        </w:rPr>
        <w:t xml:space="preserve"> Lietuvoje kontroliuojam</w:t>
      </w:r>
      <w:r w:rsidR="008B5CA7" w:rsidRPr="00E94AC7">
        <w:rPr>
          <w:rFonts w:eastAsia="Calibri"/>
          <w:lang w:val="lt-LT"/>
        </w:rPr>
        <w:t xml:space="preserve">ų </w:t>
      </w:r>
      <w:r w:rsidR="00BA3F40" w:rsidRPr="00E94AC7">
        <w:rPr>
          <w:rFonts w:eastAsia="Calibri"/>
          <w:lang w:val="lt-LT"/>
        </w:rPr>
        <w:t>medžiag</w:t>
      </w:r>
      <w:r w:rsidR="008B5CA7" w:rsidRPr="00E94AC7">
        <w:rPr>
          <w:rFonts w:eastAsia="Calibri"/>
          <w:lang w:val="lt-LT"/>
        </w:rPr>
        <w:t>ų,</w:t>
      </w:r>
      <w:r w:rsidR="00BA3F40" w:rsidRPr="00E94AC7">
        <w:rPr>
          <w:rFonts w:eastAsia="Calibri"/>
          <w:lang w:val="lt-LT"/>
        </w:rPr>
        <w:t xml:space="preserve"> įskaitant sunkiuosius metalus ir riebalus, koncentracijos skystose atliekose (naftos produktais užterštas vanduo) virš</w:t>
      </w:r>
      <w:r w:rsidR="008B5CA7" w:rsidRPr="00E94AC7">
        <w:rPr>
          <w:rFonts w:eastAsia="Calibri"/>
          <w:lang w:val="lt-LT"/>
        </w:rPr>
        <w:t>ija</w:t>
      </w:r>
      <w:r w:rsidR="00BA3F40" w:rsidRPr="00E94AC7">
        <w:rPr>
          <w:rFonts w:eastAsia="Calibri"/>
          <w:lang w:val="lt-LT"/>
        </w:rPr>
        <w:t xml:space="preserve"> didžiausių leidžiamų koncentracijų į gamtinę aplinką norm</w:t>
      </w:r>
      <w:r w:rsidR="008B5CA7" w:rsidRPr="00E94AC7">
        <w:rPr>
          <w:rFonts w:eastAsia="Calibri"/>
          <w:lang w:val="lt-LT"/>
        </w:rPr>
        <w:t>as</w:t>
      </w:r>
      <w:r w:rsidR="00BA3F40" w:rsidRPr="00E94AC7">
        <w:rPr>
          <w:rFonts w:eastAsia="Calibri"/>
          <w:lang w:val="lt-LT"/>
        </w:rPr>
        <w:t>, nustatyt</w:t>
      </w:r>
      <w:r w:rsidR="008B5CA7" w:rsidRPr="00E94AC7">
        <w:rPr>
          <w:rFonts w:eastAsia="Calibri"/>
          <w:lang w:val="lt-LT"/>
        </w:rPr>
        <w:t>as</w:t>
      </w:r>
      <w:r w:rsidR="00BA3F40" w:rsidRPr="00E94AC7">
        <w:rPr>
          <w:rFonts w:eastAsia="Calibri"/>
          <w:lang w:val="lt-LT"/>
        </w:rPr>
        <w:t xml:space="preserve"> Nuotekų tvarkymo reglamente</w:t>
      </w:r>
      <w:r w:rsidR="008B5CA7" w:rsidRPr="00E94AC7">
        <w:rPr>
          <w:lang w:val="lt-LT"/>
        </w:rPr>
        <w:t xml:space="preserve">, </w:t>
      </w:r>
      <w:r w:rsidRPr="00E94AC7">
        <w:rPr>
          <w:lang w:val="lt-LT"/>
        </w:rPr>
        <w:t xml:space="preserve">jei </w:t>
      </w:r>
      <w:r w:rsidRPr="00E94AC7">
        <w:rPr>
          <w:b/>
          <w:lang w:val="lt-LT"/>
        </w:rPr>
        <w:t>Paslaugos gavėjas</w:t>
      </w:r>
      <w:r w:rsidRPr="00E94AC7">
        <w:rPr>
          <w:lang w:val="lt-LT"/>
        </w:rPr>
        <w:t xml:space="preserve"> perdavė atliekas iš anksto </w:t>
      </w:r>
      <w:r w:rsidR="00F226E6" w:rsidRPr="00E94AC7">
        <w:rPr>
          <w:lang w:val="lt-LT"/>
        </w:rPr>
        <w:t xml:space="preserve">nesudaręs rašytinio susitarimo dėl </w:t>
      </w:r>
      <w:r w:rsidR="00AC3E5F" w:rsidRPr="00E94AC7">
        <w:rPr>
          <w:lang w:val="lt-LT"/>
        </w:rPr>
        <w:t>tokio tipo</w:t>
      </w:r>
      <w:r w:rsidR="00F226E6" w:rsidRPr="00E94AC7">
        <w:rPr>
          <w:lang w:val="lt-LT"/>
        </w:rPr>
        <w:t xml:space="preserve"> atliekų pridavimo.</w:t>
      </w:r>
    </w:p>
    <w:p w14:paraId="702FAB2B" w14:textId="60C16885" w:rsidR="006D0487" w:rsidRPr="00E94AC7" w:rsidRDefault="006D0487" w:rsidP="006D0487">
      <w:pPr>
        <w:ind w:firstLine="851"/>
        <w:jc w:val="both"/>
        <w:rPr>
          <w:lang w:val="lt-LT"/>
        </w:rPr>
      </w:pPr>
      <w:r w:rsidRPr="00E94AC7">
        <w:rPr>
          <w:lang w:val="lt-LT"/>
        </w:rPr>
        <w:t>4.</w:t>
      </w:r>
      <w:r w:rsidR="009A3719" w:rsidRPr="00E94AC7">
        <w:rPr>
          <w:lang w:val="lt-LT"/>
        </w:rPr>
        <w:t>4</w:t>
      </w:r>
      <w:r w:rsidRPr="00E94AC7">
        <w:rPr>
          <w:lang w:val="lt-LT"/>
        </w:rPr>
        <w:t>. Kitų atliekų, kurias P</w:t>
      </w:r>
      <w:r w:rsidRPr="00E94AC7">
        <w:rPr>
          <w:b/>
          <w:lang w:val="lt-LT"/>
        </w:rPr>
        <w:t>aslaugos teikėjas</w:t>
      </w:r>
      <w:r w:rsidRPr="00E94AC7">
        <w:rPr>
          <w:lang w:val="lt-LT"/>
        </w:rPr>
        <w:t xml:space="preserve"> turi teisę tvarkyti pagal galiojančius TIPK leidimus, tvarkymo kaina nustatoma atskiru </w:t>
      </w:r>
      <w:r w:rsidR="00F226E6" w:rsidRPr="00E94AC7">
        <w:rPr>
          <w:lang w:val="lt-LT"/>
        </w:rPr>
        <w:t xml:space="preserve">rašytiniu </w:t>
      </w:r>
      <w:r w:rsidRPr="00E94AC7">
        <w:rPr>
          <w:lang w:val="lt-LT"/>
        </w:rPr>
        <w:t xml:space="preserve">susitarimu, įvertinus užterštumą, cheminę </w:t>
      </w:r>
      <w:r w:rsidRPr="00E94AC7">
        <w:rPr>
          <w:lang w:val="lt-LT"/>
        </w:rPr>
        <w:lastRenderedPageBreak/>
        <w:t>bei granuliometrinę sudėtį, atvežamą kiekį, metų laiką ir kitus</w:t>
      </w:r>
      <w:r w:rsidR="005C04F3" w:rsidRPr="00E94AC7">
        <w:rPr>
          <w:lang w:val="lt-LT"/>
        </w:rPr>
        <w:t xml:space="preserve"> atliekų tvarkymo kaštams svarbius</w:t>
      </w:r>
      <w:r w:rsidRPr="00E94AC7">
        <w:rPr>
          <w:lang w:val="lt-LT"/>
        </w:rPr>
        <w:t xml:space="preserve"> faktorius.</w:t>
      </w:r>
    </w:p>
    <w:p w14:paraId="6FC694A4" w14:textId="3255E644" w:rsidR="006D0487" w:rsidRPr="00E94AC7" w:rsidRDefault="006D0487" w:rsidP="006D0487">
      <w:pPr>
        <w:ind w:firstLine="851"/>
        <w:jc w:val="both"/>
        <w:rPr>
          <w:lang w:val="lt-LT"/>
        </w:rPr>
      </w:pPr>
      <w:r w:rsidRPr="00E94AC7">
        <w:rPr>
          <w:lang w:val="lt-LT"/>
        </w:rPr>
        <w:t>4.</w:t>
      </w:r>
      <w:r w:rsidR="009A3719" w:rsidRPr="00E94AC7">
        <w:rPr>
          <w:lang w:val="lt-LT"/>
        </w:rPr>
        <w:t>5</w:t>
      </w:r>
      <w:r w:rsidRPr="00E94AC7">
        <w:rPr>
          <w:lang w:val="lt-LT"/>
        </w:rPr>
        <w:t xml:space="preserve">. </w:t>
      </w:r>
      <w:r w:rsidRPr="00E94AC7">
        <w:rPr>
          <w:b/>
          <w:lang w:val="lt-LT"/>
        </w:rPr>
        <w:t>Paslaugos gavėjas</w:t>
      </w:r>
      <w:r w:rsidRPr="00E94AC7">
        <w:rPr>
          <w:lang w:val="lt-LT"/>
        </w:rPr>
        <w:t xml:space="preserve">  įsipareigoja mokėti už NG, ND, NV tvarkymą pagal 4.1. punkte pateiktą kainos nustatymo </w:t>
      </w:r>
      <w:r w:rsidR="009A3719" w:rsidRPr="00E94AC7">
        <w:rPr>
          <w:lang w:val="lt-LT"/>
        </w:rPr>
        <w:t>tvarką</w:t>
      </w:r>
      <w:r w:rsidRPr="00E94AC7">
        <w:rPr>
          <w:lang w:val="lt-LT"/>
        </w:rPr>
        <w:t xml:space="preserve"> ir </w:t>
      </w:r>
      <w:r w:rsidRPr="00E94AC7">
        <w:rPr>
          <w:b/>
          <w:lang w:val="lt-LT"/>
        </w:rPr>
        <w:t>Paslaugos</w:t>
      </w:r>
      <w:r w:rsidRPr="00E94AC7">
        <w:rPr>
          <w:lang w:val="lt-LT"/>
        </w:rPr>
        <w:t xml:space="preserve"> teikimo metu galiojantį standartinį PVM.</w:t>
      </w:r>
    </w:p>
    <w:p w14:paraId="304159E1" w14:textId="6D7350DB" w:rsidR="006D0487" w:rsidRPr="00E94AC7" w:rsidRDefault="006D0487" w:rsidP="006D0487">
      <w:pPr>
        <w:ind w:firstLine="851"/>
        <w:jc w:val="both"/>
        <w:rPr>
          <w:lang w:val="lt-LT"/>
        </w:rPr>
      </w:pPr>
      <w:r w:rsidRPr="00E94AC7">
        <w:rPr>
          <w:lang w:val="lt-LT"/>
        </w:rPr>
        <w:t>4.</w:t>
      </w:r>
      <w:r w:rsidR="009A3719" w:rsidRPr="00E94AC7">
        <w:rPr>
          <w:lang w:val="lt-LT"/>
        </w:rPr>
        <w:t>6</w:t>
      </w:r>
      <w:r w:rsidRPr="00E94AC7">
        <w:rPr>
          <w:lang w:val="lt-LT"/>
        </w:rPr>
        <w:t xml:space="preserve">. </w:t>
      </w:r>
      <w:bookmarkStart w:id="4" w:name="_Hlk96002643"/>
      <w:r w:rsidRPr="00E94AC7">
        <w:rPr>
          <w:b/>
          <w:lang w:val="lt-LT"/>
        </w:rPr>
        <w:t>Paslaugos gavėjas</w:t>
      </w:r>
      <w:r w:rsidRPr="00E94AC7">
        <w:rPr>
          <w:lang w:val="lt-LT"/>
        </w:rPr>
        <w:t xml:space="preserve"> įsipareigoja apmokėti </w:t>
      </w:r>
      <w:bookmarkEnd w:id="4"/>
      <w:r w:rsidRPr="00E94AC7">
        <w:rPr>
          <w:lang w:val="lt-LT"/>
        </w:rPr>
        <w:t xml:space="preserve">už tvarkyti pristatomo NG, ND, NV kontrolinę naftos kiekio analizę </w:t>
      </w:r>
      <w:r w:rsidR="000D6DE4" w:rsidRPr="00E94AC7">
        <w:rPr>
          <w:lang w:val="lt-LT"/>
        </w:rPr>
        <w:t>4</w:t>
      </w:r>
      <w:r w:rsidRPr="00E94AC7">
        <w:rPr>
          <w:lang w:val="lt-LT"/>
        </w:rPr>
        <w:t xml:space="preserve">5,00 Eur ir </w:t>
      </w:r>
      <w:r w:rsidRPr="00E94AC7">
        <w:rPr>
          <w:b/>
          <w:lang w:val="lt-LT"/>
        </w:rPr>
        <w:t>Paslaugos</w:t>
      </w:r>
      <w:r w:rsidRPr="00E94AC7">
        <w:rPr>
          <w:lang w:val="lt-LT"/>
        </w:rPr>
        <w:t xml:space="preserve"> teikimo metu galiojantį standartinį PVM. Už 3.</w:t>
      </w:r>
      <w:r w:rsidR="00AF0B30" w:rsidRPr="00E94AC7">
        <w:rPr>
          <w:lang w:val="lt-LT"/>
        </w:rPr>
        <w:t>5</w:t>
      </w:r>
      <w:r w:rsidRPr="00E94AC7">
        <w:rPr>
          <w:lang w:val="lt-LT"/>
        </w:rPr>
        <w:t xml:space="preserve">. punkte nurodytų teršalų kontrolinius tyrimus </w:t>
      </w:r>
      <w:r w:rsidRPr="00E94AC7">
        <w:rPr>
          <w:b/>
          <w:lang w:val="lt-LT"/>
        </w:rPr>
        <w:t>Paslaugos gavėjas</w:t>
      </w:r>
      <w:r w:rsidRPr="00E94AC7">
        <w:rPr>
          <w:lang w:val="lt-LT"/>
        </w:rPr>
        <w:t xml:space="preserve">  įsipareigoja </w:t>
      </w:r>
      <w:r w:rsidR="00FE740D" w:rsidRPr="00E94AC7">
        <w:rPr>
          <w:lang w:val="lt-LT"/>
        </w:rPr>
        <w:t xml:space="preserve">kompensuoti </w:t>
      </w:r>
      <w:r w:rsidRPr="00E94AC7">
        <w:rPr>
          <w:lang w:val="lt-LT"/>
        </w:rPr>
        <w:t>pagal tyrimus atlikusių laboratorijų sąskaitas</w:t>
      </w:r>
      <w:r w:rsidR="004C04C4" w:rsidRPr="00E94AC7">
        <w:rPr>
          <w:lang w:val="lt-LT"/>
        </w:rPr>
        <w:t xml:space="preserve"> bei padengti mėginių ėmimo, bei transportavimo sąnaudas. </w:t>
      </w:r>
    </w:p>
    <w:p w14:paraId="5621E1C8" w14:textId="19D38088" w:rsidR="006D0487" w:rsidRPr="00E94AC7" w:rsidRDefault="006D0487" w:rsidP="006D0487">
      <w:pPr>
        <w:ind w:firstLine="851"/>
        <w:jc w:val="both"/>
        <w:rPr>
          <w:lang w:val="lt-LT"/>
        </w:rPr>
      </w:pPr>
      <w:r w:rsidRPr="00E94AC7">
        <w:rPr>
          <w:lang w:val="lt-LT"/>
        </w:rPr>
        <w:t>4.</w:t>
      </w:r>
      <w:r w:rsidR="009A3719" w:rsidRPr="00E94AC7">
        <w:rPr>
          <w:lang w:val="lt-LT"/>
        </w:rPr>
        <w:t>7</w:t>
      </w:r>
      <w:r w:rsidRPr="00E94AC7">
        <w:rPr>
          <w:lang w:val="lt-LT"/>
        </w:rPr>
        <w:t xml:space="preserve">. </w:t>
      </w:r>
      <w:r w:rsidRPr="00E94AC7">
        <w:rPr>
          <w:b/>
          <w:lang w:val="lt-LT"/>
        </w:rPr>
        <w:t>Paslaugos gavėjas</w:t>
      </w:r>
      <w:r w:rsidRPr="00E94AC7">
        <w:rPr>
          <w:lang w:val="lt-LT"/>
        </w:rPr>
        <w:t xml:space="preserve"> už perduodamas tvarkyti PA ir atliktus laboratorinius tyrimus apmoka per 15 kalendorinių dienų nuo PVM sąskaitos</w:t>
      </w:r>
      <w:r w:rsidR="0025735B" w:rsidRPr="00E94AC7">
        <w:rPr>
          <w:lang w:val="lt-LT"/>
        </w:rPr>
        <w:t xml:space="preserve"> </w:t>
      </w:r>
      <w:r w:rsidRPr="00E94AC7">
        <w:rPr>
          <w:lang w:val="lt-LT"/>
        </w:rPr>
        <w:t xml:space="preserve">faktūros </w:t>
      </w:r>
      <w:r w:rsidR="00846FBB" w:rsidRPr="00E94AC7">
        <w:rPr>
          <w:lang w:val="lt-LT"/>
        </w:rPr>
        <w:t>pateikimo</w:t>
      </w:r>
      <w:r w:rsidRPr="00E94AC7">
        <w:rPr>
          <w:lang w:val="lt-LT"/>
        </w:rPr>
        <w:t xml:space="preserve"> dienos. PVM sąskaita</w:t>
      </w:r>
      <w:r w:rsidR="0025735B" w:rsidRPr="00E94AC7">
        <w:rPr>
          <w:lang w:val="lt-LT"/>
        </w:rPr>
        <w:t xml:space="preserve"> </w:t>
      </w:r>
      <w:r w:rsidRPr="00E94AC7">
        <w:rPr>
          <w:lang w:val="lt-LT"/>
        </w:rPr>
        <w:t xml:space="preserve">faktūra </w:t>
      </w:r>
      <w:r w:rsidR="00AF0B30" w:rsidRPr="00E94AC7">
        <w:rPr>
          <w:lang w:val="lt-LT"/>
        </w:rPr>
        <w:t xml:space="preserve">išrašoma pristačius PA </w:t>
      </w:r>
      <w:r w:rsidR="00846FBB" w:rsidRPr="00E94AC7">
        <w:rPr>
          <w:lang w:val="lt-LT"/>
        </w:rPr>
        <w:t>ir</w:t>
      </w:r>
      <w:r w:rsidR="00AF0B30" w:rsidRPr="00E94AC7">
        <w:rPr>
          <w:lang w:val="lt-LT"/>
        </w:rPr>
        <w:t xml:space="preserve"> </w:t>
      </w:r>
      <w:r w:rsidRPr="00E94AC7">
        <w:rPr>
          <w:lang w:val="lt-LT"/>
        </w:rPr>
        <w:t xml:space="preserve">išsiunčiama Sutartyje nurodytu elektroninio pašto adresu per 5 darbo dienas </w:t>
      </w:r>
      <w:r w:rsidR="00AF0B30" w:rsidRPr="00E94AC7">
        <w:rPr>
          <w:lang w:val="lt-LT"/>
        </w:rPr>
        <w:t>nuo PVM sąskaitų</w:t>
      </w:r>
      <w:r w:rsidR="0025735B" w:rsidRPr="00E94AC7">
        <w:rPr>
          <w:lang w:val="lt-LT"/>
        </w:rPr>
        <w:t xml:space="preserve"> </w:t>
      </w:r>
      <w:r w:rsidR="00AF0B30" w:rsidRPr="00E94AC7">
        <w:rPr>
          <w:lang w:val="lt-LT"/>
        </w:rPr>
        <w:t xml:space="preserve">faktūrų išrašymo dienos. </w:t>
      </w:r>
      <w:r w:rsidRPr="00E94AC7">
        <w:rPr>
          <w:lang w:val="lt-LT"/>
        </w:rPr>
        <w:t>Popierinis PVM sąskaitos</w:t>
      </w:r>
      <w:r w:rsidR="0025735B" w:rsidRPr="00E94AC7">
        <w:rPr>
          <w:lang w:val="lt-LT"/>
        </w:rPr>
        <w:t xml:space="preserve"> </w:t>
      </w:r>
      <w:r w:rsidRPr="00E94AC7">
        <w:rPr>
          <w:lang w:val="lt-LT"/>
        </w:rPr>
        <w:t>faktūros egzempliorius neteikiamas.</w:t>
      </w:r>
      <w:r w:rsidR="005E0DDF" w:rsidRPr="00E94AC7">
        <w:rPr>
          <w:lang w:val="lt-LT"/>
        </w:rPr>
        <w:t xml:space="preserve"> Visi ir bet kokie mokėjimai pagal Sutartį turi būti atliekami šiame Sutarties punkte nurodyta tvarka ir terminais.</w:t>
      </w:r>
    </w:p>
    <w:p w14:paraId="6CDF95B6" w14:textId="395DD351" w:rsidR="006D0487" w:rsidRPr="00E94AC7" w:rsidRDefault="006D0487" w:rsidP="006D0487">
      <w:pPr>
        <w:ind w:firstLine="851"/>
        <w:jc w:val="both"/>
        <w:rPr>
          <w:lang w:val="lt-LT"/>
        </w:rPr>
      </w:pPr>
      <w:r w:rsidRPr="00E94AC7">
        <w:rPr>
          <w:lang w:val="lt-LT"/>
        </w:rPr>
        <w:t>4.</w:t>
      </w:r>
      <w:r w:rsidR="009A3719" w:rsidRPr="00E94AC7">
        <w:rPr>
          <w:lang w:val="lt-LT"/>
        </w:rPr>
        <w:t>8</w:t>
      </w:r>
      <w:r w:rsidRPr="00E94AC7">
        <w:rPr>
          <w:lang w:val="lt-LT"/>
        </w:rPr>
        <w:t xml:space="preserve">. Už piniginės prievolės termino praleidimą </w:t>
      </w:r>
      <w:r w:rsidR="00AF0B30" w:rsidRPr="00E94AC7">
        <w:rPr>
          <w:b/>
          <w:lang w:val="lt-LT"/>
        </w:rPr>
        <w:t xml:space="preserve">Paslaugos teikėjas </w:t>
      </w:r>
      <w:r w:rsidR="00AF0B30" w:rsidRPr="00E94AC7">
        <w:rPr>
          <w:bCs/>
          <w:lang w:val="lt-LT"/>
        </w:rPr>
        <w:t>turi teisę reikalauti</w:t>
      </w:r>
      <w:r w:rsidRPr="00E94AC7">
        <w:rPr>
          <w:lang w:val="lt-LT"/>
        </w:rPr>
        <w:t xml:space="preserve"> 0,05 proc. dydžio delspinigius už kiekvieną praleistą dieną nuo sumos, kuriai sumokėti praleistas terminas.</w:t>
      </w:r>
      <w:r w:rsidR="00AF0B30" w:rsidRPr="00E94AC7">
        <w:rPr>
          <w:lang w:val="lt-LT"/>
        </w:rPr>
        <w:t xml:space="preserve"> </w:t>
      </w:r>
      <w:r w:rsidR="00AF0B30" w:rsidRPr="00E94AC7">
        <w:rPr>
          <w:b/>
          <w:bCs/>
          <w:lang w:val="lt-LT"/>
        </w:rPr>
        <w:t>Paslaugos gavėjui</w:t>
      </w:r>
      <w:r w:rsidR="00AF0B30" w:rsidRPr="00E94AC7">
        <w:rPr>
          <w:lang w:val="lt-LT"/>
        </w:rPr>
        <w:t xml:space="preserve"> delsiant atsiskaityti daugiau kaip 30 kalendorinių dienų, </w:t>
      </w:r>
      <w:r w:rsidR="00AF0B30" w:rsidRPr="00E94AC7">
        <w:rPr>
          <w:b/>
          <w:lang w:val="lt-LT"/>
        </w:rPr>
        <w:t xml:space="preserve">Paslaugos teikėjas </w:t>
      </w:r>
      <w:r w:rsidR="00AF0B30" w:rsidRPr="00E94AC7">
        <w:rPr>
          <w:bCs/>
          <w:lang w:val="lt-LT"/>
        </w:rPr>
        <w:t>turi teisę reikalauti</w:t>
      </w:r>
      <w:r w:rsidR="00AF0B30" w:rsidRPr="00E94AC7">
        <w:rPr>
          <w:lang w:val="lt-LT"/>
        </w:rPr>
        <w:t xml:space="preserve"> 0,10 proc. dydžio delspinigius už kiekvieną praleistą dieną nuo sumos, kuriai sumokėti praleistas terminas</w:t>
      </w:r>
    </w:p>
    <w:p w14:paraId="587F6213" w14:textId="1E050839" w:rsidR="006D0487" w:rsidRPr="00E94AC7" w:rsidRDefault="006D0487" w:rsidP="006D0487">
      <w:pPr>
        <w:ind w:firstLine="851"/>
        <w:jc w:val="both"/>
        <w:rPr>
          <w:lang w:val="lt-LT"/>
        </w:rPr>
      </w:pPr>
      <w:r w:rsidRPr="00E94AC7">
        <w:rPr>
          <w:lang w:val="lt-LT"/>
        </w:rPr>
        <w:t>4.</w:t>
      </w:r>
      <w:r w:rsidR="009A3719" w:rsidRPr="00E94AC7">
        <w:rPr>
          <w:lang w:val="lt-LT"/>
        </w:rPr>
        <w:t>9</w:t>
      </w:r>
      <w:r w:rsidRPr="00E94AC7">
        <w:rPr>
          <w:lang w:val="lt-LT"/>
        </w:rPr>
        <w:t xml:space="preserve">. </w:t>
      </w:r>
      <w:r w:rsidRPr="00E94AC7">
        <w:rPr>
          <w:b/>
          <w:lang w:val="lt-LT"/>
        </w:rPr>
        <w:t>Paslaugos teikėjas</w:t>
      </w:r>
      <w:r w:rsidRPr="00E94AC7">
        <w:rPr>
          <w:lang w:val="lt-LT"/>
        </w:rPr>
        <w:t xml:space="preserve"> pasilieka teisę</w:t>
      </w:r>
      <w:r w:rsidR="00E423F8" w:rsidRPr="00E94AC7">
        <w:rPr>
          <w:lang w:val="lt-LT"/>
        </w:rPr>
        <w:t xml:space="preserve"> </w:t>
      </w:r>
      <w:r w:rsidRPr="00E94AC7">
        <w:rPr>
          <w:lang w:val="lt-LT"/>
        </w:rPr>
        <w:t xml:space="preserve">keisti </w:t>
      </w:r>
      <w:r w:rsidR="005E0DDF" w:rsidRPr="00E94AC7">
        <w:rPr>
          <w:lang w:val="lt-LT"/>
        </w:rPr>
        <w:t xml:space="preserve">paslaugų teikimo </w:t>
      </w:r>
      <w:r w:rsidRPr="00E94AC7">
        <w:rPr>
          <w:lang w:val="lt-LT"/>
        </w:rPr>
        <w:t>kainas</w:t>
      </w:r>
      <w:r w:rsidR="005E0DDF" w:rsidRPr="00E94AC7">
        <w:rPr>
          <w:lang w:val="lt-LT"/>
        </w:rPr>
        <w:t xml:space="preserve"> apie tai</w:t>
      </w:r>
      <w:r w:rsidRPr="00E94AC7">
        <w:rPr>
          <w:lang w:val="lt-LT"/>
        </w:rPr>
        <w:t xml:space="preserve"> raštu informuo</w:t>
      </w:r>
      <w:r w:rsidR="005E0DDF" w:rsidRPr="00E94AC7">
        <w:rPr>
          <w:lang w:val="lt-LT"/>
        </w:rPr>
        <w:t>damas</w:t>
      </w:r>
      <w:r w:rsidRPr="00E94AC7">
        <w:rPr>
          <w:lang w:val="lt-LT"/>
        </w:rPr>
        <w:t xml:space="preserve"> </w:t>
      </w:r>
      <w:r w:rsidRPr="00E94AC7">
        <w:rPr>
          <w:b/>
          <w:lang w:val="lt-LT"/>
        </w:rPr>
        <w:t>Paslaugos gavėją</w:t>
      </w:r>
      <w:r w:rsidRPr="00E94AC7">
        <w:rPr>
          <w:lang w:val="lt-LT"/>
        </w:rPr>
        <w:t xml:space="preserve"> </w:t>
      </w:r>
      <w:r w:rsidR="005E0DDF" w:rsidRPr="00E94AC7">
        <w:rPr>
          <w:lang w:val="lt-LT"/>
        </w:rPr>
        <w:t xml:space="preserve">ne vėliau kaip </w:t>
      </w:r>
      <w:r w:rsidRPr="00E94AC7">
        <w:rPr>
          <w:lang w:val="lt-LT"/>
        </w:rPr>
        <w:t xml:space="preserve">prieš </w:t>
      </w:r>
      <w:r w:rsidR="005C04F3" w:rsidRPr="00E94AC7">
        <w:rPr>
          <w:lang w:val="lt-LT"/>
        </w:rPr>
        <w:t>30</w:t>
      </w:r>
      <w:r w:rsidR="0025735B" w:rsidRPr="00E94AC7">
        <w:rPr>
          <w:lang w:val="lt-LT"/>
        </w:rPr>
        <w:t xml:space="preserve"> </w:t>
      </w:r>
      <w:r w:rsidRPr="00E94AC7">
        <w:rPr>
          <w:lang w:val="lt-LT"/>
        </w:rPr>
        <w:t>kalendorinių dienų.</w:t>
      </w:r>
    </w:p>
    <w:p w14:paraId="29E24F97" w14:textId="5A30E6DD" w:rsidR="006D0487" w:rsidRPr="00E94AC7" w:rsidRDefault="006D0487" w:rsidP="006D0487">
      <w:pPr>
        <w:ind w:firstLine="851"/>
        <w:jc w:val="both"/>
        <w:rPr>
          <w:lang w:val="lt-LT"/>
        </w:rPr>
      </w:pPr>
      <w:r w:rsidRPr="00E94AC7">
        <w:rPr>
          <w:lang w:val="lt-LT"/>
        </w:rPr>
        <w:t>4.1</w:t>
      </w:r>
      <w:r w:rsidR="009A3719" w:rsidRPr="00E94AC7">
        <w:rPr>
          <w:lang w:val="lt-LT"/>
        </w:rPr>
        <w:t>0</w:t>
      </w:r>
      <w:r w:rsidRPr="00E94AC7">
        <w:rPr>
          <w:lang w:val="lt-LT"/>
        </w:rPr>
        <w:t xml:space="preserve">. </w:t>
      </w:r>
      <w:r w:rsidRPr="00E94AC7">
        <w:rPr>
          <w:b/>
          <w:lang w:val="lt-LT"/>
        </w:rPr>
        <w:t xml:space="preserve">Paslaugos teikėjas </w:t>
      </w:r>
      <w:r w:rsidRPr="00E94AC7">
        <w:rPr>
          <w:lang w:val="lt-LT"/>
        </w:rPr>
        <w:t xml:space="preserve">turi teisę nepriimti tvarkymui PA, jei </w:t>
      </w:r>
      <w:r w:rsidRPr="00E94AC7">
        <w:rPr>
          <w:b/>
          <w:lang w:val="lt-LT"/>
        </w:rPr>
        <w:t xml:space="preserve">Paslaugos gavėjo </w:t>
      </w:r>
      <w:r w:rsidRPr="00E94AC7">
        <w:rPr>
          <w:lang w:val="lt-LT"/>
        </w:rPr>
        <w:t xml:space="preserve">skola pradelsiama ilgiau nei 30 kalendorinių dienų arba skolos suma viršija </w:t>
      </w:r>
      <w:r w:rsidR="005E0DDF" w:rsidRPr="00E94AC7">
        <w:rPr>
          <w:lang w:val="lt-LT"/>
        </w:rPr>
        <w:t>2</w:t>
      </w:r>
      <w:r w:rsidRPr="00E94AC7">
        <w:rPr>
          <w:lang w:val="lt-LT"/>
        </w:rPr>
        <w:t>000 (</w:t>
      </w:r>
      <w:r w:rsidR="005E0DDF" w:rsidRPr="00E94AC7">
        <w:rPr>
          <w:lang w:val="lt-LT"/>
        </w:rPr>
        <w:t>du</w:t>
      </w:r>
      <w:r w:rsidR="00E423F8" w:rsidRPr="00E94AC7">
        <w:rPr>
          <w:lang w:val="lt-LT"/>
        </w:rPr>
        <w:t xml:space="preserve"> </w:t>
      </w:r>
      <w:r w:rsidRPr="00E94AC7">
        <w:rPr>
          <w:lang w:val="lt-LT"/>
        </w:rPr>
        <w:t xml:space="preserve">tūkstančius) eurų. </w:t>
      </w:r>
      <w:r w:rsidR="005E0DDF" w:rsidRPr="00E94AC7">
        <w:rPr>
          <w:b/>
          <w:bCs/>
          <w:lang w:val="lt-LT"/>
        </w:rPr>
        <w:t>Paslaugų teikėjas</w:t>
      </w:r>
      <w:r w:rsidR="005E0DDF" w:rsidRPr="00E94AC7">
        <w:rPr>
          <w:lang w:val="lt-LT"/>
        </w:rPr>
        <w:t xml:space="preserve"> turi teisę nepriimti tvarkymui PA ar reikalauti avansinio mokėjimo, jeigu </w:t>
      </w:r>
      <w:r w:rsidR="005E0DDF" w:rsidRPr="00E94AC7">
        <w:rPr>
          <w:b/>
          <w:lang w:val="lt-LT"/>
        </w:rPr>
        <w:t xml:space="preserve">Paslaugos gavėjo </w:t>
      </w:r>
      <w:r w:rsidR="005E0DDF" w:rsidRPr="00E94AC7">
        <w:rPr>
          <w:bCs/>
          <w:lang w:val="lt-LT"/>
        </w:rPr>
        <w:t xml:space="preserve">mokumas bendrovei kelią pagrįstų abejonių. </w:t>
      </w:r>
    </w:p>
    <w:p w14:paraId="7FF9F7B3" w14:textId="77777777" w:rsidR="00346FC5" w:rsidRPr="00E94AC7" w:rsidRDefault="00346FC5" w:rsidP="008A2497">
      <w:pPr>
        <w:pStyle w:val="Sutartiesskantrastes"/>
        <w:tabs>
          <w:tab w:val="clear" w:pos="397"/>
          <w:tab w:val="num" w:pos="0"/>
          <w:tab w:val="left" w:pos="709"/>
        </w:tabs>
        <w:jc w:val="center"/>
        <w:rPr>
          <w:rFonts w:ascii="Times New Roman" w:hAnsi="Times New Roman"/>
          <w:noProof/>
          <w:sz w:val="24"/>
          <w:szCs w:val="24"/>
        </w:rPr>
      </w:pPr>
      <w:r w:rsidRPr="00E94AC7">
        <w:rPr>
          <w:rFonts w:ascii="Times New Roman" w:hAnsi="Times New Roman"/>
          <w:sz w:val="24"/>
          <w:szCs w:val="24"/>
        </w:rPr>
        <w:t>KITOS</w:t>
      </w:r>
      <w:r w:rsidRPr="00E94AC7">
        <w:rPr>
          <w:rFonts w:ascii="Times New Roman" w:hAnsi="Times New Roman"/>
          <w:noProof/>
          <w:sz w:val="24"/>
          <w:szCs w:val="24"/>
        </w:rPr>
        <w:t xml:space="preserve"> SĄLYGOS</w:t>
      </w:r>
    </w:p>
    <w:p w14:paraId="33A0864A" w14:textId="78BD9BB2" w:rsidR="009178DD" w:rsidRPr="00E94AC7" w:rsidRDefault="006C31A5" w:rsidP="00FE740D">
      <w:pPr>
        <w:pStyle w:val="Sutartiessktxtdalys"/>
      </w:pPr>
      <w:r w:rsidRPr="00E94AC7">
        <w:t xml:space="preserve">5.1. </w:t>
      </w:r>
      <w:r w:rsidR="005E0DDF" w:rsidRPr="00E94AC7">
        <w:t xml:space="preserve">Sutartis įsigalioja nuo Sutarties pasirašymo dienos ir galioja (1 metus) vienerius metus, tačiau bet kokiu atveju iki tol, kol Šalys </w:t>
      </w:r>
      <w:r w:rsidR="006E029A" w:rsidRPr="00E94AC7">
        <w:t xml:space="preserve">visiškai </w:t>
      </w:r>
      <w:r w:rsidR="005E0DDF" w:rsidRPr="00E94AC7">
        <w:t>ir tinkamai įvykdys visus šioje Sutartyje nustatytus savo įsipareigojimus. Sutartis gali būti pratęsiama rašytiniu Šalių susitarimu.</w:t>
      </w:r>
    </w:p>
    <w:p w14:paraId="03C5CFAA" w14:textId="41422A89" w:rsidR="009178DD" w:rsidRPr="00E94AC7" w:rsidRDefault="006C31A5" w:rsidP="00FE740D">
      <w:pPr>
        <w:pStyle w:val="Sutartiessktxtdalys"/>
      </w:pPr>
      <w:r w:rsidRPr="00E94AC7">
        <w:t>5.</w:t>
      </w:r>
      <w:r w:rsidR="005E0DDF" w:rsidRPr="00E94AC7">
        <w:t>2</w:t>
      </w:r>
      <w:r w:rsidRPr="00E94AC7">
        <w:t xml:space="preserve">. </w:t>
      </w:r>
      <w:r w:rsidR="00346FC5" w:rsidRPr="00E94AC7">
        <w:t>Sutartis gali būti keičia</w:t>
      </w:r>
      <w:r w:rsidR="00124CD8" w:rsidRPr="00E94AC7">
        <w:t>ma arba papildoma tik raštišku Š</w:t>
      </w:r>
      <w:r w:rsidR="00346FC5" w:rsidRPr="00E94AC7">
        <w:t>alių susitarimu.</w:t>
      </w:r>
    </w:p>
    <w:p w14:paraId="56BC4F26" w14:textId="11A23181" w:rsidR="009178DD" w:rsidRPr="00E94AC7" w:rsidRDefault="006C31A5" w:rsidP="00FE740D">
      <w:pPr>
        <w:pStyle w:val="Sutartiessktxtdalys"/>
      </w:pPr>
      <w:r w:rsidRPr="00E94AC7">
        <w:t>5.</w:t>
      </w:r>
      <w:r w:rsidR="005E0DDF" w:rsidRPr="00E94AC7">
        <w:t>3</w:t>
      </w:r>
      <w:r w:rsidRPr="00E94AC7">
        <w:t xml:space="preserve">. </w:t>
      </w:r>
      <w:r w:rsidR="00346FC5" w:rsidRPr="00E94AC7">
        <w:t>Sutartis gali būti</w:t>
      </w:r>
      <w:r w:rsidR="005E0DDF" w:rsidRPr="00E94AC7">
        <w:t xml:space="preserve"> </w:t>
      </w:r>
      <w:r w:rsidR="005E0DDF" w:rsidRPr="00E94AC7">
        <w:rPr>
          <w:b/>
        </w:rPr>
        <w:t>Paslaugos gavėjo</w:t>
      </w:r>
      <w:r w:rsidR="00346FC5" w:rsidRPr="00E94AC7">
        <w:t xml:space="preserve"> nutraukta vienašališkai </w:t>
      </w:r>
      <w:r w:rsidR="00C02268" w:rsidRPr="00E94AC7">
        <w:t xml:space="preserve">ne teismo tvarka </w:t>
      </w:r>
      <w:r w:rsidR="005E0DDF" w:rsidRPr="00E94AC7">
        <w:t xml:space="preserve">tik visiškai </w:t>
      </w:r>
      <w:r w:rsidR="00346FC5" w:rsidRPr="00E94AC7">
        <w:t>atsiskaičius už suteiktas paslaugas</w:t>
      </w:r>
      <w:r w:rsidR="00C02268" w:rsidRPr="00E94AC7">
        <w:t>.</w:t>
      </w:r>
      <w:r w:rsidR="00346FC5" w:rsidRPr="00E94AC7">
        <w:t xml:space="preserve"> </w:t>
      </w:r>
    </w:p>
    <w:p w14:paraId="11354CF5" w14:textId="6773D02F" w:rsidR="009178DD" w:rsidRPr="00E94AC7" w:rsidRDefault="00E904AA" w:rsidP="00FE740D">
      <w:pPr>
        <w:pStyle w:val="Sutartiessktxtdalys"/>
      </w:pPr>
      <w:r w:rsidRPr="00E94AC7">
        <w:t>5.</w:t>
      </w:r>
      <w:r w:rsidR="00C02268" w:rsidRPr="00E94AC7">
        <w:t>4</w:t>
      </w:r>
      <w:r w:rsidRPr="00E94AC7">
        <w:t xml:space="preserve">. </w:t>
      </w:r>
      <w:r w:rsidRPr="00E94AC7">
        <w:rPr>
          <w:b/>
        </w:rPr>
        <w:t xml:space="preserve">Paslaugos teikėjas </w:t>
      </w:r>
      <w:r w:rsidR="00C02268" w:rsidRPr="00E94AC7">
        <w:t xml:space="preserve">turi teisę </w:t>
      </w:r>
      <w:r w:rsidRPr="00E94AC7">
        <w:t>Sutartį nutraukti vienašališkai</w:t>
      </w:r>
      <w:r w:rsidR="00C02268" w:rsidRPr="00E94AC7">
        <w:t xml:space="preserve"> ne teismo tvarka</w:t>
      </w:r>
      <w:r w:rsidRPr="00E94AC7">
        <w:t xml:space="preserve">, įspėjęs </w:t>
      </w:r>
      <w:r w:rsidR="00C02268" w:rsidRPr="00E94AC7">
        <w:rPr>
          <w:b/>
        </w:rPr>
        <w:t>Paslaugos gavėj</w:t>
      </w:r>
      <w:r w:rsidR="0025735B" w:rsidRPr="00E94AC7">
        <w:rPr>
          <w:b/>
        </w:rPr>
        <w:t>ą</w:t>
      </w:r>
      <w:r w:rsidR="00C02268" w:rsidRPr="00E94AC7">
        <w:t xml:space="preserve"> </w:t>
      </w:r>
      <w:r w:rsidRPr="00E94AC7">
        <w:t xml:space="preserve">prieš </w:t>
      </w:r>
      <w:r w:rsidR="00C02268" w:rsidRPr="00E94AC7">
        <w:t>15</w:t>
      </w:r>
      <w:r w:rsidRPr="00E94AC7">
        <w:t xml:space="preserve"> kalendorin</w:t>
      </w:r>
      <w:r w:rsidR="00C02268" w:rsidRPr="00E94AC7">
        <w:t>ių</w:t>
      </w:r>
      <w:r w:rsidRPr="00E94AC7">
        <w:t xml:space="preserve"> dien</w:t>
      </w:r>
      <w:r w:rsidR="00C02268" w:rsidRPr="00E94AC7">
        <w:t>ų.</w:t>
      </w:r>
      <w:r w:rsidRPr="00E94AC7">
        <w:t xml:space="preserve"> </w:t>
      </w:r>
    </w:p>
    <w:p w14:paraId="44D618E9" w14:textId="48AD4A64" w:rsidR="009178DD" w:rsidRPr="00E94AC7" w:rsidRDefault="00E904AA" w:rsidP="00FE740D">
      <w:pPr>
        <w:pStyle w:val="Sutartiessktxtdalys"/>
      </w:pPr>
      <w:r w:rsidRPr="00E94AC7">
        <w:t>5.</w:t>
      </w:r>
      <w:r w:rsidR="00C02268" w:rsidRPr="00E94AC7">
        <w:t>5</w:t>
      </w:r>
      <w:r w:rsidRPr="00E94AC7">
        <w:t>. Šalys įsipareigoja tarpusavio santykiuose laikytis konfidencialumo ir neatskleisti raštu, žodžiu ar kitokiu būdu tretiesiems asmenims jokios komercinės, dalykinės in</w:t>
      </w:r>
      <w:r w:rsidR="00AA6986" w:rsidRPr="00E94AC7">
        <w:t>formacijos, gautos vykdant šią S</w:t>
      </w:r>
      <w:r w:rsidRPr="00E94AC7">
        <w:t>utartį.</w:t>
      </w:r>
    </w:p>
    <w:p w14:paraId="64868E8A" w14:textId="4E7E5C76" w:rsidR="009178DD" w:rsidRPr="00E94AC7" w:rsidRDefault="00E904AA" w:rsidP="00FE740D">
      <w:pPr>
        <w:pStyle w:val="Sutartiessktxtdalys"/>
      </w:pPr>
      <w:r w:rsidRPr="00E94AC7">
        <w:t>5</w:t>
      </w:r>
      <w:r w:rsidR="00AA6986" w:rsidRPr="00E94AC7">
        <w:t>.</w:t>
      </w:r>
      <w:r w:rsidR="00C02268" w:rsidRPr="00E94AC7">
        <w:t>6</w:t>
      </w:r>
      <w:r w:rsidR="00AA6986" w:rsidRPr="00E94AC7">
        <w:t>. Ginčai ir nesutarimai tarp Š</w:t>
      </w:r>
      <w:r w:rsidRPr="00E94AC7">
        <w:t xml:space="preserve">alių sprendžiami geranoriškai, o nesutarus – Lietuvos Respublikos įstatymų nustatyta tvarka teisme pagal </w:t>
      </w:r>
      <w:r w:rsidR="002D5F86" w:rsidRPr="00E94AC7">
        <w:t>UAB</w:t>
      </w:r>
      <w:r w:rsidRPr="00E94AC7">
        <w:t xml:space="preserve"> „</w:t>
      </w:r>
      <w:r w:rsidR="00482ED0" w:rsidRPr="00E94AC7">
        <w:t>Toksika</w:t>
      </w:r>
      <w:r w:rsidRPr="00E94AC7">
        <w:t>“ buvein</w:t>
      </w:r>
      <w:r w:rsidR="005C04F3" w:rsidRPr="00E94AC7">
        <w:t>ės vietą</w:t>
      </w:r>
      <w:r w:rsidRPr="00E94AC7">
        <w:t>.</w:t>
      </w:r>
    </w:p>
    <w:p w14:paraId="1917338E" w14:textId="49B0F1CC" w:rsidR="009178DD" w:rsidRPr="00E94AC7" w:rsidRDefault="00E904AA" w:rsidP="00FE740D">
      <w:pPr>
        <w:pStyle w:val="Sutartiessktxtdalys"/>
      </w:pPr>
      <w:r w:rsidRPr="00E94AC7">
        <w:t>5.</w:t>
      </w:r>
      <w:r w:rsidR="00C02268" w:rsidRPr="00E94AC7">
        <w:t>7</w:t>
      </w:r>
      <w:r w:rsidRPr="00E94AC7">
        <w:t xml:space="preserve">. Šalys privalo raštu informuoti viena kitą apie Sutarties 7 dalyje nurodytų duomenų pasikeitimą per 5 kalendorines dienas. Jeigu </w:t>
      </w:r>
      <w:r w:rsidR="00124CD8" w:rsidRPr="00E94AC7">
        <w:t>Š</w:t>
      </w:r>
      <w:r w:rsidRPr="00E94AC7">
        <w:t>alis neįvykdo šio įsipareigojimo, visa</w:t>
      </w:r>
      <w:r w:rsidR="00A9547C" w:rsidRPr="00E94AC7">
        <w:t xml:space="preserve"> korespondencija jai siunčiama S</w:t>
      </w:r>
      <w:r w:rsidRPr="00E94AC7">
        <w:t>utarties 7 dalyje nurodytais adresa</w:t>
      </w:r>
      <w:r w:rsidR="00AA6986" w:rsidRPr="00E94AC7">
        <w:t>is (numeriais) ir laikoma, kad Š</w:t>
      </w:r>
      <w:r w:rsidRPr="00E94AC7">
        <w:t>alis šią korespondenciją gavo.</w:t>
      </w:r>
    </w:p>
    <w:p w14:paraId="2A2185E2" w14:textId="2438ECAA" w:rsidR="009178DD" w:rsidRPr="00E94AC7" w:rsidRDefault="00AF163E" w:rsidP="00FE740D">
      <w:pPr>
        <w:pStyle w:val="Sutartiessktxtdalys"/>
      </w:pPr>
      <w:r w:rsidRPr="00E94AC7">
        <w:t>5.</w:t>
      </w:r>
      <w:r w:rsidR="00C02268" w:rsidRPr="00E94AC7">
        <w:t>8</w:t>
      </w:r>
      <w:r w:rsidRPr="00E94AC7">
        <w:t>. Sutartis sudaryta abiem Šalims pasirašant kvalifikuotu elektroniniu parašu. Popieriniai Sutarties egzemplioriai neteikiami.</w:t>
      </w:r>
    </w:p>
    <w:p w14:paraId="631A0AE3" w14:textId="77777777" w:rsidR="00AF163E" w:rsidRPr="00E94AC7" w:rsidRDefault="00AF163E" w:rsidP="00FE740D">
      <w:pPr>
        <w:pStyle w:val="Sutartiessktxtdalys"/>
      </w:pPr>
    </w:p>
    <w:p w14:paraId="792093DB" w14:textId="77777777" w:rsidR="00E6614D" w:rsidRPr="00E94AC7" w:rsidRDefault="00E6614D" w:rsidP="00E6614D">
      <w:pPr>
        <w:pStyle w:val="ListParagraph"/>
        <w:spacing w:before="120" w:after="120" w:line="360" w:lineRule="auto"/>
        <w:ind w:left="426" w:firstLine="294"/>
        <w:jc w:val="center"/>
        <w:rPr>
          <w:b/>
          <w:bCs/>
          <w:lang w:val="lt-LT"/>
        </w:rPr>
      </w:pPr>
      <w:r w:rsidRPr="00E94AC7">
        <w:rPr>
          <w:b/>
          <w:bCs/>
          <w:lang w:val="lt-LT"/>
        </w:rPr>
        <w:t>6. ASMENS DUOMENŲ TVARKYMAS</w:t>
      </w:r>
    </w:p>
    <w:p w14:paraId="71D54040" w14:textId="6CCD1E4B" w:rsidR="00E6614D" w:rsidRPr="00E94AC7" w:rsidRDefault="00E6614D" w:rsidP="002D5F86">
      <w:pPr>
        <w:pStyle w:val="ListParagraph"/>
        <w:spacing w:after="100"/>
        <w:ind w:left="0" w:firstLine="851"/>
        <w:jc w:val="both"/>
        <w:rPr>
          <w:lang w:val="lt-LT"/>
        </w:rPr>
      </w:pPr>
      <w:r w:rsidRPr="00E94AC7">
        <w:rPr>
          <w:lang w:val="lt-LT"/>
        </w:rPr>
        <w:t>6.1. Vykdydamos Sutartį ir tvarkydamos viena iš kitos gaunamus asmens duomenis, Šalys įsipareigoja laikytis</w:t>
      </w:r>
      <w:r w:rsidR="00A765E9" w:rsidRPr="00E94AC7">
        <w:rPr>
          <w:lang w:val="lt-LT"/>
        </w:rPr>
        <w:t xml:space="preserve"> 2016 m. balandžio 27 d. Europos Parlamento ir Tarybos </w:t>
      </w:r>
      <w:r w:rsidRPr="00E94AC7">
        <w:rPr>
          <w:lang w:val="lt-LT"/>
        </w:rPr>
        <w:t xml:space="preserve"> Bendrojo duomenų apsaugos reglamento </w:t>
      </w:r>
      <w:r w:rsidR="00A765E9" w:rsidRPr="00E94AC7">
        <w:rPr>
          <w:lang w:val="lt-LT"/>
        </w:rPr>
        <w:t xml:space="preserve">(ES) </w:t>
      </w:r>
      <w:r w:rsidRPr="00E94AC7">
        <w:rPr>
          <w:lang w:val="lt-LT"/>
        </w:rPr>
        <w:t xml:space="preserve">2016/679, Lietuvos Respublikos asmens duomenų teisinės apsaugos įstatymo ir kitų teisės aktų, reglamentuojančių asmens duomenų tvarkymą. </w:t>
      </w:r>
    </w:p>
    <w:p w14:paraId="1D0ED5A8" w14:textId="77777777" w:rsidR="00E6614D" w:rsidRPr="00E94AC7" w:rsidRDefault="00E6614D" w:rsidP="002D5F86">
      <w:pPr>
        <w:pStyle w:val="ListParagraph"/>
        <w:spacing w:after="100"/>
        <w:ind w:left="0" w:firstLine="851"/>
        <w:jc w:val="both"/>
        <w:rPr>
          <w:lang w:val="lt-LT"/>
        </w:rPr>
      </w:pPr>
      <w:r w:rsidRPr="00E94AC7">
        <w:rPr>
          <w:lang w:val="lt-LT"/>
        </w:rPr>
        <w:lastRenderedPageBreak/>
        <w:t>6.2. Šalys įsipareigoja asmens duomenis saugoti ne ilgiau nei to reikalauja duomenų tvarkymo tikslai ar numato teisės aktai, jeigu juose yra nustatytas ilgesnis duomenų saugojimas. Asmens duomenys saugomi Sutarties galiojimo laikotarpiu ir jai pasibaigus tol, kol iš sutartinių santykių gali kilti pagrįstų reikalavimų arba kiek tai reikalinga Šalių teisėtiems interesams įgyvendinti ir apsaugoti. Nebereikalingi asmens duomenys sunaikinami.</w:t>
      </w:r>
    </w:p>
    <w:p w14:paraId="5D2751FD" w14:textId="77777777" w:rsidR="00E6614D" w:rsidRPr="00E94AC7" w:rsidRDefault="00E6614D" w:rsidP="002D5F86">
      <w:pPr>
        <w:pStyle w:val="ListParagraph"/>
        <w:spacing w:after="100"/>
        <w:ind w:left="0" w:firstLine="851"/>
        <w:jc w:val="both"/>
        <w:rPr>
          <w:lang w:val="lt-LT"/>
        </w:rPr>
      </w:pPr>
      <w:r w:rsidRPr="00E94AC7">
        <w:rPr>
          <w:lang w:val="lt-LT"/>
        </w:rPr>
        <w:t>6.3. Šalys įsipareigoja raštu informuoti viena kitą apie kiekvieną asmens duomenų saugumo pažeidimą, susijusį su kitos Šalies perduotais duomenimis, nurodant pažeidimo pobūdį, mastą, priemones, kurių imtasi ar rekomenduojama imtis, kad būtų sumažintos pažeidimo neigiamos pasekmės.</w:t>
      </w:r>
    </w:p>
    <w:p w14:paraId="48814D72" w14:textId="77777777" w:rsidR="00346FC5" w:rsidRPr="00E94AC7" w:rsidRDefault="00346FC5" w:rsidP="00E6614D">
      <w:pPr>
        <w:pStyle w:val="Sutartiesskantrastes"/>
        <w:numPr>
          <w:ilvl w:val="0"/>
          <w:numId w:val="37"/>
        </w:numPr>
        <w:jc w:val="center"/>
        <w:rPr>
          <w:rFonts w:ascii="Times New Roman" w:hAnsi="Times New Roman"/>
          <w:sz w:val="24"/>
          <w:szCs w:val="24"/>
        </w:rPr>
      </w:pPr>
      <w:r w:rsidRPr="00E94AC7">
        <w:rPr>
          <w:rFonts w:ascii="Times New Roman" w:hAnsi="Times New Roman"/>
          <w:sz w:val="24"/>
          <w:szCs w:val="24"/>
        </w:rPr>
        <w:t>ŠALIŲ RE</w:t>
      </w:r>
      <w:r w:rsidRPr="00E94AC7">
        <w:rPr>
          <w:rFonts w:ascii="Times New Roman" w:hAnsi="Times New Roman"/>
          <w:noProof/>
          <w:sz w:val="24"/>
          <w:szCs w:val="24"/>
        </w:rPr>
        <w:t>K</w:t>
      </w:r>
      <w:r w:rsidRPr="00E94AC7">
        <w:rPr>
          <w:rFonts w:ascii="Times New Roman" w:hAnsi="Times New Roman"/>
          <w:sz w:val="24"/>
          <w:szCs w:val="24"/>
        </w:rPr>
        <w:t>VIZITAI</w:t>
      </w:r>
    </w:p>
    <w:tbl>
      <w:tblPr>
        <w:tblW w:w="9572" w:type="dxa"/>
        <w:tblLook w:val="0000" w:firstRow="0" w:lastRow="0" w:firstColumn="0" w:lastColumn="0" w:noHBand="0" w:noVBand="0"/>
      </w:tblPr>
      <w:tblGrid>
        <w:gridCol w:w="4786"/>
        <w:gridCol w:w="4786"/>
      </w:tblGrid>
      <w:tr w:rsidR="008E5285" w:rsidRPr="00E94AC7" w14:paraId="4C352D02" w14:textId="5553A738" w:rsidTr="00F61A04">
        <w:tc>
          <w:tcPr>
            <w:tcW w:w="4786" w:type="dxa"/>
          </w:tcPr>
          <w:p w14:paraId="2384F5E4" w14:textId="77777777" w:rsidR="008E5285" w:rsidRPr="00E94AC7" w:rsidRDefault="008E5285" w:rsidP="008E5285">
            <w:pPr>
              <w:tabs>
                <w:tab w:val="left" w:pos="709"/>
              </w:tabs>
              <w:ind w:right="2400"/>
              <w:rPr>
                <w:lang w:val="lt-LT"/>
              </w:rPr>
            </w:pPr>
            <w:r w:rsidRPr="00E94AC7">
              <w:rPr>
                <w:b/>
                <w:bCs/>
                <w:noProof/>
                <w:lang w:val="lt-LT"/>
              </w:rPr>
              <w:t>Paslaugos teikėjas</w:t>
            </w:r>
          </w:p>
        </w:tc>
        <w:tc>
          <w:tcPr>
            <w:tcW w:w="4786" w:type="dxa"/>
          </w:tcPr>
          <w:p w14:paraId="0542E0F2" w14:textId="57E164CC" w:rsidR="008E5285" w:rsidRPr="00E94AC7" w:rsidRDefault="008E5285" w:rsidP="008E5285">
            <w:pPr>
              <w:rPr>
                <w:color w:val="FF0000"/>
                <w:lang w:val="lt-LT"/>
              </w:rPr>
            </w:pPr>
            <w:r w:rsidRPr="00E94AC7">
              <w:rPr>
                <w:b/>
                <w:bCs/>
                <w:noProof/>
                <w:lang w:val="lt-LT"/>
              </w:rPr>
              <w:t>Paslaugos gavėjas</w:t>
            </w:r>
          </w:p>
        </w:tc>
      </w:tr>
      <w:tr w:rsidR="008E5285" w:rsidRPr="00E94AC7" w14:paraId="2FD84627" w14:textId="6054D5CD" w:rsidTr="00F61A04">
        <w:tc>
          <w:tcPr>
            <w:tcW w:w="4786" w:type="dxa"/>
          </w:tcPr>
          <w:p w14:paraId="2F0C91C6" w14:textId="4D495F92" w:rsidR="008E5285" w:rsidRPr="00E94AC7" w:rsidRDefault="008E5285" w:rsidP="008E5285">
            <w:pPr>
              <w:tabs>
                <w:tab w:val="left" w:pos="709"/>
                <w:tab w:val="left" w:pos="4736"/>
              </w:tabs>
              <w:rPr>
                <w:noProof/>
                <w:lang w:val="lt-LT"/>
              </w:rPr>
            </w:pPr>
            <w:r w:rsidRPr="00E94AC7">
              <w:rPr>
                <w:noProof/>
                <w:lang w:val="lt-LT"/>
              </w:rPr>
              <w:t>Uždaroji akcinė bendrovė „</w:t>
            </w:r>
            <w:r w:rsidR="00482ED0" w:rsidRPr="00E94AC7">
              <w:rPr>
                <w:noProof/>
                <w:lang w:val="lt-LT"/>
              </w:rPr>
              <w:t>Toksika</w:t>
            </w:r>
            <w:r w:rsidRPr="00E94AC7">
              <w:rPr>
                <w:noProof/>
                <w:lang w:val="lt-LT"/>
              </w:rPr>
              <w:t>“</w:t>
            </w:r>
          </w:p>
        </w:tc>
        <w:tc>
          <w:tcPr>
            <w:tcW w:w="4786" w:type="dxa"/>
          </w:tcPr>
          <w:p w14:paraId="319B0B4A" w14:textId="1C2B7236" w:rsidR="008E5285" w:rsidRPr="00E94AC7" w:rsidRDefault="00C062A7" w:rsidP="008E5285">
            <w:pPr>
              <w:rPr>
                <w:lang w:val="lt-LT"/>
              </w:rPr>
            </w:pPr>
            <w:r>
              <w:rPr>
                <w:lang w:val="lt-LT"/>
              </w:rPr>
              <w:t>Įmonės pavadinimas</w:t>
            </w:r>
          </w:p>
        </w:tc>
      </w:tr>
      <w:tr w:rsidR="008F1964" w:rsidRPr="00E94AC7" w14:paraId="583C0C82" w14:textId="1ED403B3" w:rsidTr="00F61A04">
        <w:tc>
          <w:tcPr>
            <w:tcW w:w="4786" w:type="dxa"/>
          </w:tcPr>
          <w:p w14:paraId="170822B5" w14:textId="2E98B713" w:rsidR="008F1964" w:rsidRPr="00E94AC7" w:rsidRDefault="008F1964" w:rsidP="008F1964">
            <w:pPr>
              <w:tabs>
                <w:tab w:val="left" w:pos="709"/>
                <w:tab w:val="left" w:pos="4736"/>
              </w:tabs>
              <w:rPr>
                <w:lang w:val="lt-LT"/>
              </w:rPr>
            </w:pPr>
            <w:r w:rsidRPr="00E94AC7">
              <w:rPr>
                <w:noProof/>
                <w:lang w:val="lt-LT"/>
              </w:rPr>
              <w:t xml:space="preserve">Kuro g. 15, Vilnius </w:t>
            </w:r>
          </w:p>
        </w:tc>
        <w:tc>
          <w:tcPr>
            <w:tcW w:w="4786" w:type="dxa"/>
          </w:tcPr>
          <w:p w14:paraId="469EBD0C" w14:textId="18EBDE91" w:rsidR="008F1964" w:rsidRPr="00E94AC7" w:rsidRDefault="00D11616" w:rsidP="008F1964">
            <w:pPr>
              <w:rPr>
                <w:lang w:val="lt-LT"/>
              </w:rPr>
            </w:pPr>
            <w:r>
              <w:rPr>
                <w:bCs/>
                <w:lang w:val="lt-LT"/>
              </w:rPr>
              <w:t>Adresas</w:t>
            </w:r>
          </w:p>
        </w:tc>
      </w:tr>
      <w:tr w:rsidR="008F1964" w:rsidRPr="00E94AC7" w14:paraId="1920777E" w14:textId="44B19821" w:rsidTr="00F61A04">
        <w:tc>
          <w:tcPr>
            <w:tcW w:w="4786" w:type="dxa"/>
          </w:tcPr>
          <w:p w14:paraId="12B8B2F1" w14:textId="131D8E83" w:rsidR="008F1964" w:rsidRPr="00E94AC7" w:rsidRDefault="008F1964" w:rsidP="008F1964">
            <w:pPr>
              <w:tabs>
                <w:tab w:val="left" w:pos="709"/>
                <w:tab w:val="left" w:pos="4736"/>
              </w:tabs>
              <w:rPr>
                <w:noProof/>
                <w:lang w:val="lt-LT"/>
              </w:rPr>
            </w:pPr>
            <w:r w:rsidRPr="00E94AC7">
              <w:rPr>
                <w:noProof/>
                <w:lang w:val="lt-LT"/>
              </w:rPr>
              <w:t xml:space="preserve">Įmonės kodas: </w:t>
            </w:r>
            <w:r w:rsidRPr="00E94AC7">
              <w:rPr>
                <w:shd w:val="clear" w:color="auto" w:fill="FAFAFA"/>
                <w:lang w:val="lt-LT"/>
              </w:rPr>
              <w:t>244670310</w:t>
            </w:r>
          </w:p>
        </w:tc>
        <w:tc>
          <w:tcPr>
            <w:tcW w:w="4786" w:type="dxa"/>
          </w:tcPr>
          <w:p w14:paraId="6C25FC7B" w14:textId="46ADD842" w:rsidR="008F1964" w:rsidRPr="00E94AC7" w:rsidRDefault="00424818" w:rsidP="008F1964">
            <w:pPr>
              <w:rPr>
                <w:lang w:val="lt-LT"/>
              </w:rPr>
            </w:pPr>
            <w:r w:rsidRPr="00E94AC7">
              <w:rPr>
                <w:bCs/>
                <w:lang w:val="lt-LT"/>
              </w:rPr>
              <w:t>Įm. kodas:</w:t>
            </w:r>
          </w:p>
        </w:tc>
      </w:tr>
      <w:tr w:rsidR="008F1964" w:rsidRPr="00E94AC7" w14:paraId="10EAE668" w14:textId="18B8890B" w:rsidTr="00F61A04">
        <w:tc>
          <w:tcPr>
            <w:tcW w:w="4786" w:type="dxa"/>
          </w:tcPr>
          <w:p w14:paraId="0D94CE01" w14:textId="57F026BD" w:rsidR="008F1964" w:rsidRPr="00E94AC7" w:rsidRDefault="008F1964" w:rsidP="008F1964">
            <w:pPr>
              <w:tabs>
                <w:tab w:val="left" w:pos="709"/>
                <w:tab w:val="left" w:pos="4736"/>
              </w:tabs>
              <w:rPr>
                <w:noProof/>
                <w:lang w:val="lt-LT"/>
              </w:rPr>
            </w:pPr>
            <w:r w:rsidRPr="00E94AC7">
              <w:rPr>
                <w:noProof/>
                <w:lang w:val="lt-LT"/>
              </w:rPr>
              <w:t>PVM mokėtojo kodas: LT446703113</w:t>
            </w:r>
          </w:p>
        </w:tc>
        <w:tc>
          <w:tcPr>
            <w:tcW w:w="4786" w:type="dxa"/>
          </w:tcPr>
          <w:p w14:paraId="7A6E3ADE" w14:textId="58D4522E" w:rsidR="008F1964" w:rsidRPr="00E94AC7" w:rsidRDefault="00424818" w:rsidP="008F1964">
            <w:pPr>
              <w:rPr>
                <w:lang w:val="lt-LT"/>
              </w:rPr>
            </w:pPr>
            <w:r w:rsidRPr="00E94AC7">
              <w:rPr>
                <w:bCs/>
                <w:lang w:val="lt-LT"/>
              </w:rPr>
              <w:t>PVM kodas:</w:t>
            </w:r>
          </w:p>
        </w:tc>
      </w:tr>
      <w:tr w:rsidR="00F70E8A" w:rsidRPr="00E94AC7" w14:paraId="0893E911" w14:textId="1E4F9384" w:rsidTr="00F61A04">
        <w:tc>
          <w:tcPr>
            <w:tcW w:w="4786" w:type="dxa"/>
          </w:tcPr>
          <w:p w14:paraId="1E95E6C5" w14:textId="273DA36D" w:rsidR="00F70E8A" w:rsidRPr="00E94AC7" w:rsidRDefault="00F70E8A" w:rsidP="00F70E8A">
            <w:pPr>
              <w:tabs>
                <w:tab w:val="left" w:pos="709"/>
                <w:tab w:val="left" w:pos="4736"/>
              </w:tabs>
              <w:rPr>
                <w:noProof/>
                <w:lang w:val="lt-LT"/>
              </w:rPr>
            </w:pPr>
            <w:r w:rsidRPr="00D92DFA">
              <w:t>A.s. LT907300010002397925</w:t>
            </w:r>
          </w:p>
        </w:tc>
        <w:tc>
          <w:tcPr>
            <w:tcW w:w="4786" w:type="dxa"/>
          </w:tcPr>
          <w:p w14:paraId="6DDAF8C1" w14:textId="06E83F37" w:rsidR="00F70E8A" w:rsidRPr="00E94AC7" w:rsidRDefault="00F70E8A" w:rsidP="00F70E8A">
            <w:pPr>
              <w:rPr>
                <w:lang w:val="lt-LT"/>
              </w:rPr>
            </w:pPr>
            <w:r w:rsidRPr="00E94AC7">
              <w:rPr>
                <w:bCs/>
                <w:lang w:val="lt-LT"/>
              </w:rPr>
              <w:t xml:space="preserve">Tel.:  </w:t>
            </w:r>
          </w:p>
        </w:tc>
      </w:tr>
      <w:tr w:rsidR="00F70E8A" w:rsidRPr="00E94AC7" w14:paraId="53B4CEBD" w14:textId="23E4CEA9" w:rsidTr="00F61A04">
        <w:tc>
          <w:tcPr>
            <w:tcW w:w="4786" w:type="dxa"/>
          </w:tcPr>
          <w:p w14:paraId="2D60D9DD" w14:textId="35627FE6" w:rsidR="00F70E8A" w:rsidRPr="00E94AC7" w:rsidRDefault="00F70E8A" w:rsidP="00F70E8A">
            <w:pPr>
              <w:tabs>
                <w:tab w:val="left" w:pos="709"/>
                <w:tab w:val="left" w:pos="4736"/>
              </w:tabs>
              <w:rPr>
                <w:noProof/>
                <w:lang w:val="lt-LT"/>
              </w:rPr>
            </w:pPr>
            <w:r w:rsidRPr="00D92DFA">
              <w:t>Swedbank AB, banko kodas 73000</w:t>
            </w:r>
          </w:p>
        </w:tc>
        <w:tc>
          <w:tcPr>
            <w:tcW w:w="4786" w:type="dxa"/>
          </w:tcPr>
          <w:p w14:paraId="1BD8F42D" w14:textId="520E76F3" w:rsidR="00F70E8A" w:rsidRPr="00E94AC7" w:rsidRDefault="00F70E8A" w:rsidP="00F70E8A">
            <w:pPr>
              <w:rPr>
                <w:lang w:val="lt-LT"/>
              </w:rPr>
            </w:pPr>
            <w:r w:rsidRPr="00E94AC7">
              <w:rPr>
                <w:bCs/>
                <w:lang w:val="lt-LT"/>
              </w:rPr>
              <w:t>El. paštas:</w:t>
            </w:r>
          </w:p>
        </w:tc>
      </w:tr>
      <w:tr w:rsidR="00E75D54" w:rsidRPr="00E94AC7" w14:paraId="0D3D0EFA" w14:textId="6B163EF5" w:rsidTr="00F61A04">
        <w:trPr>
          <w:trHeight w:val="80"/>
        </w:trPr>
        <w:tc>
          <w:tcPr>
            <w:tcW w:w="4786" w:type="dxa"/>
          </w:tcPr>
          <w:p w14:paraId="5A6C0DBD" w14:textId="4AA77435" w:rsidR="00E75D54" w:rsidRPr="00E94AC7" w:rsidRDefault="00E75D54" w:rsidP="00E75D54">
            <w:pPr>
              <w:tabs>
                <w:tab w:val="left" w:pos="709"/>
                <w:tab w:val="left" w:pos="4736"/>
              </w:tabs>
              <w:rPr>
                <w:noProof/>
                <w:lang w:val="lt-LT"/>
              </w:rPr>
            </w:pPr>
            <w:r w:rsidRPr="00E94AC7">
              <w:rPr>
                <w:noProof/>
                <w:lang w:val="lt-LT"/>
              </w:rPr>
              <w:t>Tel. (</w:t>
            </w:r>
            <w:r w:rsidR="00AE34E3">
              <w:rPr>
                <w:noProof/>
                <w:lang w:val="lt-LT"/>
              </w:rPr>
              <w:t>0</w:t>
            </w:r>
            <w:r w:rsidRPr="00E94AC7">
              <w:rPr>
                <w:noProof/>
                <w:lang w:val="lt-LT"/>
              </w:rPr>
              <w:t>) 2505302</w:t>
            </w:r>
          </w:p>
        </w:tc>
        <w:tc>
          <w:tcPr>
            <w:tcW w:w="4786" w:type="dxa"/>
          </w:tcPr>
          <w:p w14:paraId="4F7A3304" w14:textId="284CDA9C" w:rsidR="00E75D54" w:rsidRPr="00E94AC7" w:rsidRDefault="00E75D54" w:rsidP="00E75D54">
            <w:pPr>
              <w:rPr>
                <w:lang w:val="lt-LT"/>
              </w:rPr>
            </w:pPr>
          </w:p>
        </w:tc>
      </w:tr>
      <w:tr w:rsidR="00E75D54" w:rsidRPr="00E94AC7" w14:paraId="7261E382" w14:textId="1A245B3B" w:rsidTr="00F61A04">
        <w:tc>
          <w:tcPr>
            <w:tcW w:w="4786" w:type="dxa"/>
          </w:tcPr>
          <w:p w14:paraId="7A744696" w14:textId="489D17C7" w:rsidR="00E75D54" w:rsidRPr="00E94AC7" w:rsidRDefault="00E75D54" w:rsidP="00E75D54">
            <w:pPr>
              <w:tabs>
                <w:tab w:val="left" w:pos="709"/>
              </w:tabs>
              <w:rPr>
                <w:lang w:val="lt-LT"/>
              </w:rPr>
            </w:pPr>
            <w:r w:rsidRPr="00E94AC7">
              <w:rPr>
                <w:lang w:val="lt-LT"/>
              </w:rPr>
              <w:t xml:space="preserve">El. paštas: vilnius@toksika.lt </w:t>
            </w:r>
          </w:p>
        </w:tc>
        <w:tc>
          <w:tcPr>
            <w:tcW w:w="4786" w:type="dxa"/>
          </w:tcPr>
          <w:p w14:paraId="7FCCA3F2" w14:textId="3609AD3B" w:rsidR="00E75D54" w:rsidRPr="00E94AC7" w:rsidRDefault="00E75D54" w:rsidP="00E75D54">
            <w:pPr>
              <w:rPr>
                <w:lang w:val="lt-LT"/>
              </w:rPr>
            </w:pPr>
          </w:p>
        </w:tc>
      </w:tr>
      <w:tr w:rsidR="00E75D54" w:rsidRPr="00E94AC7" w14:paraId="62079FA6" w14:textId="55CCD72A" w:rsidTr="00F61A04">
        <w:tc>
          <w:tcPr>
            <w:tcW w:w="4786" w:type="dxa"/>
          </w:tcPr>
          <w:p w14:paraId="3061EDDC" w14:textId="77777777" w:rsidR="00E75D54" w:rsidRPr="00E94AC7" w:rsidRDefault="00E75D54" w:rsidP="00E75D54">
            <w:pPr>
              <w:tabs>
                <w:tab w:val="left" w:pos="709"/>
                <w:tab w:val="left" w:pos="4736"/>
              </w:tabs>
              <w:rPr>
                <w:noProof/>
                <w:sz w:val="32"/>
                <w:szCs w:val="32"/>
                <w:lang w:val="lt-LT"/>
              </w:rPr>
            </w:pPr>
          </w:p>
        </w:tc>
        <w:tc>
          <w:tcPr>
            <w:tcW w:w="4786" w:type="dxa"/>
          </w:tcPr>
          <w:p w14:paraId="2E674053" w14:textId="77777777" w:rsidR="00E75D54" w:rsidRPr="00E94AC7" w:rsidRDefault="00E75D54" w:rsidP="00E75D54">
            <w:pPr>
              <w:rPr>
                <w:color w:val="FF0000"/>
                <w:sz w:val="32"/>
                <w:szCs w:val="32"/>
                <w:lang w:val="lt-LT"/>
              </w:rPr>
            </w:pPr>
          </w:p>
        </w:tc>
      </w:tr>
      <w:tr w:rsidR="00F61A04" w:rsidRPr="00E94AC7" w14:paraId="22737598" w14:textId="77777777" w:rsidTr="00F61A04">
        <w:tc>
          <w:tcPr>
            <w:tcW w:w="4786" w:type="dxa"/>
          </w:tcPr>
          <w:p w14:paraId="3440EA09" w14:textId="77777777" w:rsidR="00F61A04" w:rsidRPr="00E94AC7" w:rsidRDefault="00F61A04" w:rsidP="00F61A04">
            <w:pPr>
              <w:rPr>
                <w:lang w:val="lt-LT"/>
              </w:rPr>
            </w:pPr>
            <w:r w:rsidRPr="00E94AC7">
              <w:rPr>
                <w:lang w:val="lt-LT"/>
              </w:rPr>
              <w:t>Sutartį parengė UAB „Toksika“</w:t>
            </w:r>
          </w:p>
          <w:p w14:paraId="71561A25" w14:textId="77777777" w:rsidR="00F61A04" w:rsidRPr="00E94AC7" w:rsidRDefault="00F61A04" w:rsidP="00E75D54">
            <w:pPr>
              <w:tabs>
                <w:tab w:val="left" w:pos="709"/>
                <w:tab w:val="left" w:pos="4736"/>
              </w:tabs>
              <w:rPr>
                <w:noProof/>
                <w:sz w:val="32"/>
                <w:szCs w:val="32"/>
                <w:lang w:val="lt-LT"/>
              </w:rPr>
            </w:pPr>
          </w:p>
        </w:tc>
        <w:tc>
          <w:tcPr>
            <w:tcW w:w="4786" w:type="dxa"/>
          </w:tcPr>
          <w:p w14:paraId="0F35EA8A" w14:textId="77777777" w:rsidR="00F61A04" w:rsidRPr="00E94AC7" w:rsidRDefault="00F61A04" w:rsidP="00E75D54">
            <w:pPr>
              <w:rPr>
                <w:color w:val="FF0000"/>
                <w:sz w:val="32"/>
                <w:szCs w:val="32"/>
                <w:lang w:val="lt-LT"/>
              </w:rPr>
            </w:pPr>
          </w:p>
        </w:tc>
      </w:tr>
      <w:tr w:rsidR="00F61A04" w:rsidRPr="00E94AC7" w14:paraId="2F3C75F9" w14:textId="77777777" w:rsidTr="00F61A04">
        <w:tc>
          <w:tcPr>
            <w:tcW w:w="4786" w:type="dxa"/>
          </w:tcPr>
          <w:p w14:paraId="4602C7E6" w14:textId="7FA51DC6" w:rsidR="00CF4236" w:rsidRDefault="00CF4236" w:rsidP="00F61A04">
            <w:pPr>
              <w:rPr>
                <w:noProof/>
                <w:color w:val="C00000"/>
                <w:lang w:val="lt-LT"/>
              </w:rPr>
            </w:pPr>
            <w:r>
              <w:rPr>
                <w:noProof/>
                <w:color w:val="C00000"/>
                <w:lang w:val="lt-LT"/>
              </w:rPr>
              <w:t>P</w:t>
            </w:r>
            <w:r w:rsidRPr="00942158">
              <w:rPr>
                <w:noProof/>
                <w:color w:val="C00000"/>
                <w:lang w:val="lt-LT"/>
              </w:rPr>
              <w:t xml:space="preserve">areigos </w:t>
            </w:r>
          </w:p>
          <w:p w14:paraId="30AC2743" w14:textId="77777777" w:rsidR="00CF4236" w:rsidRDefault="00942158" w:rsidP="00F61A04">
            <w:pPr>
              <w:rPr>
                <w:noProof/>
                <w:color w:val="C00000"/>
                <w:lang w:val="lt-LT"/>
              </w:rPr>
            </w:pPr>
            <w:r w:rsidRPr="00942158">
              <w:rPr>
                <w:noProof/>
                <w:color w:val="C00000"/>
                <w:lang w:val="lt-LT"/>
              </w:rPr>
              <w:t xml:space="preserve">Vardas pavardė </w:t>
            </w:r>
          </w:p>
          <w:p w14:paraId="295F3E50" w14:textId="00570216" w:rsidR="00F61A04" w:rsidRPr="00942158" w:rsidRDefault="009F56AC" w:rsidP="00F61A04">
            <w:pPr>
              <w:rPr>
                <w:noProof/>
                <w:lang w:val="lt-LT"/>
              </w:rPr>
            </w:pPr>
            <w:r>
              <w:rPr>
                <w:noProof/>
                <w:color w:val="C00000"/>
                <w:lang w:val="lt-LT"/>
              </w:rPr>
              <w:t>El. paštas</w:t>
            </w:r>
            <w:r w:rsidR="00942158" w:rsidRPr="00942158">
              <w:rPr>
                <w:noProof/>
                <w:color w:val="C00000"/>
                <w:lang w:val="lt-LT"/>
              </w:rPr>
              <w:t xml:space="preserve"> </w:t>
            </w:r>
          </w:p>
        </w:tc>
        <w:tc>
          <w:tcPr>
            <w:tcW w:w="4786" w:type="dxa"/>
          </w:tcPr>
          <w:p w14:paraId="45E64D9E" w14:textId="77777777" w:rsidR="00F61A04" w:rsidRPr="00E94AC7" w:rsidRDefault="00F61A04" w:rsidP="00E75D54">
            <w:pPr>
              <w:rPr>
                <w:color w:val="FF0000"/>
                <w:sz w:val="32"/>
                <w:szCs w:val="32"/>
                <w:lang w:val="lt-LT"/>
              </w:rPr>
            </w:pPr>
          </w:p>
        </w:tc>
      </w:tr>
    </w:tbl>
    <w:p w14:paraId="567716FB" w14:textId="77777777" w:rsidR="00346FC5" w:rsidRPr="00E94AC7" w:rsidRDefault="00346FC5" w:rsidP="00AF163E">
      <w:pPr>
        <w:tabs>
          <w:tab w:val="left" w:pos="709"/>
        </w:tabs>
        <w:rPr>
          <w:rFonts w:ascii="Cambria" w:hAnsi="Cambria"/>
          <w:lang w:val="lt-LT"/>
        </w:rPr>
      </w:pPr>
    </w:p>
    <w:sectPr w:rsidR="00346FC5" w:rsidRPr="00E94AC7" w:rsidSect="00EE474C">
      <w:type w:val="continuous"/>
      <w:pgSz w:w="11900" w:h="16820"/>
      <w:pgMar w:top="851" w:right="843" w:bottom="851" w:left="1701"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DD7"/>
    <w:multiLevelType w:val="hybridMultilevel"/>
    <w:tmpl w:val="3D8A5AB0"/>
    <w:lvl w:ilvl="0" w:tplc="FF04FA34">
      <w:start w:val="1"/>
      <w:numFmt w:val="upperLetter"/>
      <w:lvlText w:val="%1."/>
      <w:lvlJc w:val="left"/>
      <w:pPr>
        <w:ind w:left="2745" w:hanging="360"/>
      </w:pPr>
      <w:rPr>
        <w:rFonts w:hint="default"/>
      </w:rPr>
    </w:lvl>
    <w:lvl w:ilvl="1" w:tplc="04270019" w:tentative="1">
      <w:start w:val="1"/>
      <w:numFmt w:val="lowerLetter"/>
      <w:lvlText w:val="%2."/>
      <w:lvlJc w:val="left"/>
      <w:pPr>
        <w:ind w:left="3465" w:hanging="360"/>
      </w:pPr>
    </w:lvl>
    <w:lvl w:ilvl="2" w:tplc="0427001B" w:tentative="1">
      <w:start w:val="1"/>
      <w:numFmt w:val="lowerRoman"/>
      <w:lvlText w:val="%3."/>
      <w:lvlJc w:val="right"/>
      <w:pPr>
        <w:ind w:left="4185" w:hanging="180"/>
      </w:pPr>
    </w:lvl>
    <w:lvl w:ilvl="3" w:tplc="0427000F" w:tentative="1">
      <w:start w:val="1"/>
      <w:numFmt w:val="decimal"/>
      <w:lvlText w:val="%4."/>
      <w:lvlJc w:val="left"/>
      <w:pPr>
        <w:ind w:left="4905" w:hanging="360"/>
      </w:pPr>
    </w:lvl>
    <w:lvl w:ilvl="4" w:tplc="04270019" w:tentative="1">
      <w:start w:val="1"/>
      <w:numFmt w:val="lowerLetter"/>
      <w:lvlText w:val="%5."/>
      <w:lvlJc w:val="left"/>
      <w:pPr>
        <w:ind w:left="5625" w:hanging="360"/>
      </w:pPr>
    </w:lvl>
    <w:lvl w:ilvl="5" w:tplc="0427001B" w:tentative="1">
      <w:start w:val="1"/>
      <w:numFmt w:val="lowerRoman"/>
      <w:lvlText w:val="%6."/>
      <w:lvlJc w:val="right"/>
      <w:pPr>
        <w:ind w:left="6345" w:hanging="180"/>
      </w:pPr>
    </w:lvl>
    <w:lvl w:ilvl="6" w:tplc="0427000F" w:tentative="1">
      <w:start w:val="1"/>
      <w:numFmt w:val="decimal"/>
      <w:lvlText w:val="%7."/>
      <w:lvlJc w:val="left"/>
      <w:pPr>
        <w:ind w:left="7065" w:hanging="360"/>
      </w:pPr>
    </w:lvl>
    <w:lvl w:ilvl="7" w:tplc="04270019" w:tentative="1">
      <w:start w:val="1"/>
      <w:numFmt w:val="lowerLetter"/>
      <w:lvlText w:val="%8."/>
      <w:lvlJc w:val="left"/>
      <w:pPr>
        <w:ind w:left="7785" w:hanging="360"/>
      </w:pPr>
    </w:lvl>
    <w:lvl w:ilvl="8" w:tplc="0427001B" w:tentative="1">
      <w:start w:val="1"/>
      <w:numFmt w:val="lowerRoman"/>
      <w:lvlText w:val="%9."/>
      <w:lvlJc w:val="right"/>
      <w:pPr>
        <w:ind w:left="8505" w:hanging="180"/>
      </w:pPr>
    </w:lvl>
  </w:abstractNum>
  <w:abstractNum w:abstractNumId="1" w15:restartNumberingAfterBreak="0">
    <w:nsid w:val="09117524"/>
    <w:multiLevelType w:val="hybridMultilevel"/>
    <w:tmpl w:val="629C5524"/>
    <w:lvl w:ilvl="0" w:tplc="51189C2C">
      <w:start w:val="1"/>
      <w:numFmt w:val="bullet"/>
      <w:lvlText w:val=""/>
      <w:lvlJc w:val="left"/>
      <w:pPr>
        <w:tabs>
          <w:tab w:val="num" w:pos="1245"/>
        </w:tabs>
        <w:ind w:left="1245" w:hanging="360"/>
      </w:pPr>
      <w:rPr>
        <w:rFonts w:ascii="Symbol" w:hAnsi="Symbol" w:hint="default"/>
      </w:rPr>
    </w:lvl>
    <w:lvl w:ilvl="1" w:tplc="04090003">
      <w:start w:val="1"/>
      <w:numFmt w:val="bullet"/>
      <w:lvlText w:val="o"/>
      <w:lvlJc w:val="left"/>
      <w:pPr>
        <w:tabs>
          <w:tab w:val="num" w:pos="2325"/>
        </w:tabs>
        <w:ind w:left="2325" w:hanging="360"/>
      </w:pPr>
      <w:rPr>
        <w:rFonts w:ascii="Courier New" w:hAnsi="Courier New" w:hint="default"/>
      </w:rPr>
    </w:lvl>
    <w:lvl w:ilvl="2" w:tplc="04090005" w:tentative="1">
      <w:start w:val="1"/>
      <w:numFmt w:val="bullet"/>
      <w:lvlText w:val=""/>
      <w:lvlJc w:val="left"/>
      <w:pPr>
        <w:tabs>
          <w:tab w:val="num" w:pos="3045"/>
        </w:tabs>
        <w:ind w:left="3045" w:hanging="360"/>
      </w:pPr>
      <w:rPr>
        <w:rFonts w:ascii="Wingdings" w:hAnsi="Wingdings" w:hint="default"/>
      </w:rPr>
    </w:lvl>
    <w:lvl w:ilvl="3" w:tplc="04090001" w:tentative="1">
      <w:start w:val="1"/>
      <w:numFmt w:val="bullet"/>
      <w:lvlText w:val=""/>
      <w:lvlJc w:val="left"/>
      <w:pPr>
        <w:tabs>
          <w:tab w:val="num" w:pos="3765"/>
        </w:tabs>
        <w:ind w:left="3765" w:hanging="360"/>
      </w:pPr>
      <w:rPr>
        <w:rFonts w:ascii="Symbol" w:hAnsi="Symbol" w:hint="default"/>
      </w:rPr>
    </w:lvl>
    <w:lvl w:ilvl="4" w:tplc="04090003" w:tentative="1">
      <w:start w:val="1"/>
      <w:numFmt w:val="bullet"/>
      <w:lvlText w:val="o"/>
      <w:lvlJc w:val="left"/>
      <w:pPr>
        <w:tabs>
          <w:tab w:val="num" w:pos="4485"/>
        </w:tabs>
        <w:ind w:left="4485" w:hanging="360"/>
      </w:pPr>
      <w:rPr>
        <w:rFonts w:ascii="Courier New" w:hAnsi="Courier New" w:hint="default"/>
      </w:rPr>
    </w:lvl>
    <w:lvl w:ilvl="5" w:tplc="04090005" w:tentative="1">
      <w:start w:val="1"/>
      <w:numFmt w:val="bullet"/>
      <w:lvlText w:val=""/>
      <w:lvlJc w:val="left"/>
      <w:pPr>
        <w:tabs>
          <w:tab w:val="num" w:pos="5205"/>
        </w:tabs>
        <w:ind w:left="5205" w:hanging="360"/>
      </w:pPr>
      <w:rPr>
        <w:rFonts w:ascii="Wingdings" w:hAnsi="Wingdings" w:hint="default"/>
      </w:rPr>
    </w:lvl>
    <w:lvl w:ilvl="6" w:tplc="04090001" w:tentative="1">
      <w:start w:val="1"/>
      <w:numFmt w:val="bullet"/>
      <w:lvlText w:val=""/>
      <w:lvlJc w:val="left"/>
      <w:pPr>
        <w:tabs>
          <w:tab w:val="num" w:pos="5925"/>
        </w:tabs>
        <w:ind w:left="5925" w:hanging="360"/>
      </w:pPr>
      <w:rPr>
        <w:rFonts w:ascii="Symbol" w:hAnsi="Symbol" w:hint="default"/>
      </w:rPr>
    </w:lvl>
    <w:lvl w:ilvl="7" w:tplc="04090003" w:tentative="1">
      <w:start w:val="1"/>
      <w:numFmt w:val="bullet"/>
      <w:lvlText w:val="o"/>
      <w:lvlJc w:val="left"/>
      <w:pPr>
        <w:tabs>
          <w:tab w:val="num" w:pos="6645"/>
        </w:tabs>
        <w:ind w:left="6645" w:hanging="360"/>
      </w:pPr>
      <w:rPr>
        <w:rFonts w:ascii="Courier New" w:hAnsi="Courier New" w:hint="default"/>
      </w:rPr>
    </w:lvl>
    <w:lvl w:ilvl="8" w:tplc="04090005" w:tentative="1">
      <w:start w:val="1"/>
      <w:numFmt w:val="bullet"/>
      <w:lvlText w:val=""/>
      <w:lvlJc w:val="left"/>
      <w:pPr>
        <w:tabs>
          <w:tab w:val="num" w:pos="7365"/>
        </w:tabs>
        <w:ind w:left="7365" w:hanging="360"/>
      </w:pPr>
      <w:rPr>
        <w:rFonts w:ascii="Wingdings" w:hAnsi="Wingdings" w:hint="default"/>
      </w:rPr>
    </w:lvl>
  </w:abstractNum>
  <w:abstractNum w:abstractNumId="2" w15:restartNumberingAfterBreak="0">
    <w:nsid w:val="0C861DA7"/>
    <w:multiLevelType w:val="hybridMultilevel"/>
    <w:tmpl w:val="A844A1E8"/>
    <w:lvl w:ilvl="0" w:tplc="237CBF98">
      <w:start w:val="3"/>
      <w:numFmt w:val="bullet"/>
      <w:lvlText w:val="-"/>
      <w:lvlJc w:val="left"/>
      <w:pPr>
        <w:tabs>
          <w:tab w:val="num" w:pos="1636"/>
        </w:tabs>
        <w:ind w:left="1636" w:hanging="360"/>
      </w:pPr>
      <w:rPr>
        <w:rFonts w:ascii="Times New Roman" w:eastAsia="Times New Roman" w:hAnsi="Times New Roman" w:cs="Times New Roman" w:hint="default"/>
      </w:rPr>
    </w:lvl>
    <w:lvl w:ilvl="1" w:tplc="04090003" w:tentative="1">
      <w:start w:val="1"/>
      <w:numFmt w:val="bullet"/>
      <w:lvlText w:val="o"/>
      <w:lvlJc w:val="left"/>
      <w:pPr>
        <w:tabs>
          <w:tab w:val="num" w:pos="2356"/>
        </w:tabs>
        <w:ind w:left="2356" w:hanging="360"/>
      </w:pPr>
      <w:rPr>
        <w:rFonts w:ascii="Courier New" w:hAnsi="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3" w15:restartNumberingAfterBreak="0">
    <w:nsid w:val="0F6B2A37"/>
    <w:multiLevelType w:val="hybridMultilevel"/>
    <w:tmpl w:val="9C1EB044"/>
    <w:lvl w:ilvl="0" w:tplc="DBD40B0E">
      <w:start w:val="1"/>
      <w:numFmt w:val="upperLetter"/>
      <w:lvlText w:val="%1."/>
      <w:lvlJc w:val="left"/>
      <w:pPr>
        <w:ind w:left="2640" w:hanging="360"/>
      </w:pPr>
      <w:rPr>
        <w:rFonts w:hint="default"/>
      </w:rPr>
    </w:lvl>
    <w:lvl w:ilvl="1" w:tplc="04270019" w:tentative="1">
      <w:start w:val="1"/>
      <w:numFmt w:val="lowerLetter"/>
      <w:lvlText w:val="%2."/>
      <w:lvlJc w:val="left"/>
      <w:pPr>
        <w:ind w:left="3360" w:hanging="360"/>
      </w:pPr>
    </w:lvl>
    <w:lvl w:ilvl="2" w:tplc="0427001B" w:tentative="1">
      <w:start w:val="1"/>
      <w:numFmt w:val="lowerRoman"/>
      <w:lvlText w:val="%3."/>
      <w:lvlJc w:val="right"/>
      <w:pPr>
        <w:ind w:left="4080" w:hanging="180"/>
      </w:pPr>
    </w:lvl>
    <w:lvl w:ilvl="3" w:tplc="0427000F" w:tentative="1">
      <w:start w:val="1"/>
      <w:numFmt w:val="decimal"/>
      <w:lvlText w:val="%4."/>
      <w:lvlJc w:val="left"/>
      <w:pPr>
        <w:ind w:left="4800" w:hanging="360"/>
      </w:pPr>
    </w:lvl>
    <w:lvl w:ilvl="4" w:tplc="04270019" w:tentative="1">
      <w:start w:val="1"/>
      <w:numFmt w:val="lowerLetter"/>
      <w:lvlText w:val="%5."/>
      <w:lvlJc w:val="left"/>
      <w:pPr>
        <w:ind w:left="5520" w:hanging="360"/>
      </w:pPr>
    </w:lvl>
    <w:lvl w:ilvl="5" w:tplc="0427001B" w:tentative="1">
      <w:start w:val="1"/>
      <w:numFmt w:val="lowerRoman"/>
      <w:lvlText w:val="%6."/>
      <w:lvlJc w:val="right"/>
      <w:pPr>
        <w:ind w:left="6240" w:hanging="180"/>
      </w:pPr>
    </w:lvl>
    <w:lvl w:ilvl="6" w:tplc="0427000F" w:tentative="1">
      <w:start w:val="1"/>
      <w:numFmt w:val="decimal"/>
      <w:lvlText w:val="%7."/>
      <w:lvlJc w:val="left"/>
      <w:pPr>
        <w:ind w:left="6960" w:hanging="360"/>
      </w:pPr>
    </w:lvl>
    <w:lvl w:ilvl="7" w:tplc="04270019" w:tentative="1">
      <w:start w:val="1"/>
      <w:numFmt w:val="lowerLetter"/>
      <w:lvlText w:val="%8."/>
      <w:lvlJc w:val="left"/>
      <w:pPr>
        <w:ind w:left="7680" w:hanging="360"/>
      </w:pPr>
    </w:lvl>
    <w:lvl w:ilvl="8" w:tplc="0427001B" w:tentative="1">
      <w:start w:val="1"/>
      <w:numFmt w:val="lowerRoman"/>
      <w:lvlText w:val="%9."/>
      <w:lvlJc w:val="right"/>
      <w:pPr>
        <w:ind w:left="8400" w:hanging="180"/>
      </w:pPr>
    </w:lvl>
  </w:abstractNum>
  <w:abstractNum w:abstractNumId="4" w15:restartNumberingAfterBreak="0">
    <w:nsid w:val="11BC79D7"/>
    <w:multiLevelType w:val="multilevel"/>
    <w:tmpl w:val="A1E6A77E"/>
    <w:lvl w:ilvl="0">
      <w:start w:val="1"/>
      <w:numFmt w:val="decimal"/>
      <w:pStyle w:val="Sutartiesskantrastes"/>
      <w:lvlText w:val="%1."/>
      <w:lvlJc w:val="left"/>
      <w:pPr>
        <w:tabs>
          <w:tab w:val="num" w:pos="397"/>
        </w:tabs>
        <w:ind w:left="397" w:hanging="397"/>
      </w:pPr>
      <w:rPr>
        <w:rFonts w:ascii="Times New Roman" w:eastAsia="Times New Roman" w:hAnsi="Times New Roman" w:cs="Times New Roman" w:hint="default"/>
      </w:rPr>
    </w:lvl>
    <w:lvl w:ilvl="1">
      <w:start w:val="1"/>
      <w:numFmt w:val="decimal"/>
      <w:lvlText w:val="%1.%2"/>
      <w:lvlJc w:val="left"/>
      <w:pPr>
        <w:tabs>
          <w:tab w:val="num" w:pos="539"/>
        </w:tabs>
        <w:ind w:left="539" w:hanging="397"/>
      </w:pPr>
      <w:rPr>
        <w:rFonts w:hint="default"/>
        <w:b w:val="0"/>
        <w:color w:val="auto"/>
        <w:sz w:val="24"/>
        <w:szCs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1C7B5012"/>
    <w:multiLevelType w:val="multilevel"/>
    <w:tmpl w:val="F2AAF63C"/>
    <w:lvl w:ilvl="0">
      <w:start w:val="1"/>
      <w:numFmt w:val="decimal"/>
      <w:lvlText w:val="%1"/>
      <w:lvlJc w:val="left"/>
      <w:pPr>
        <w:ind w:left="480" w:hanging="480"/>
      </w:pPr>
      <w:rPr>
        <w:rFonts w:ascii="Times New Roman" w:hAnsi="Times New Roman"/>
        <w:sz w:val="24"/>
      </w:rPr>
    </w:lvl>
    <w:lvl w:ilvl="1">
      <w:start w:val="3"/>
      <w:numFmt w:val="decimal"/>
      <w:lvlText w:val="%1.%2"/>
      <w:lvlJc w:val="left"/>
      <w:pPr>
        <w:ind w:left="660" w:hanging="480"/>
      </w:pPr>
      <w:rPr>
        <w:rFonts w:ascii="Times New Roman" w:hAnsi="Times New Roman"/>
        <w:sz w:val="24"/>
      </w:rPr>
    </w:lvl>
    <w:lvl w:ilvl="2">
      <w:start w:val="1"/>
      <w:numFmt w:val="decimal"/>
      <w:lvlText w:val="%1.%2.%3"/>
      <w:lvlJc w:val="left"/>
      <w:pPr>
        <w:ind w:left="1080" w:hanging="720"/>
      </w:pPr>
      <w:rPr>
        <w:rFonts w:ascii="Times New Roman" w:hAnsi="Times New Roman"/>
        <w:sz w:val="24"/>
      </w:rPr>
    </w:lvl>
    <w:lvl w:ilvl="3">
      <w:start w:val="1"/>
      <w:numFmt w:val="decimal"/>
      <w:lvlText w:val="%1.%2.%3.%4"/>
      <w:lvlJc w:val="left"/>
      <w:pPr>
        <w:ind w:left="1260" w:hanging="720"/>
      </w:pPr>
      <w:rPr>
        <w:rFonts w:ascii="Times New Roman" w:hAnsi="Times New Roman"/>
        <w:sz w:val="24"/>
      </w:rPr>
    </w:lvl>
    <w:lvl w:ilvl="4">
      <w:start w:val="1"/>
      <w:numFmt w:val="decimal"/>
      <w:lvlText w:val="%1.%2.%3.%4.%5"/>
      <w:lvlJc w:val="left"/>
      <w:pPr>
        <w:ind w:left="1800" w:hanging="1080"/>
      </w:pPr>
      <w:rPr>
        <w:rFonts w:ascii="Times New Roman" w:hAnsi="Times New Roman"/>
        <w:sz w:val="24"/>
      </w:rPr>
    </w:lvl>
    <w:lvl w:ilvl="5">
      <w:start w:val="1"/>
      <w:numFmt w:val="decimal"/>
      <w:lvlText w:val="%1.%2.%3.%4.%5.%6"/>
      <w:lvlJc w:val="left"/>
      <w:pPr>
        <w:ind w:left="1980" w:hanging="1080"/>
      </w:pPr>
      <w:rPr>
        <w:rFonts w:ascii="Times New Roman" w:hAnsi="Times New Roman"/>
        <w:sz w:val="24"/>
      </w:rPr>
    </w:lvl>
    <w:lvl w:ilvl="6">
      <w:start w:val="1"/>
      <w:numFmt w:val="decimal"/>
      <w:lvlText w:val="%1.%2.%3.%4.%5.%6.%7"/>
      <w:lvlJc w:val="left"/>
      <w:pPr>
        <w:ind w:left="2520" w:hanging="1440"/>
      </w:pPr>
      <w:rPr>
        <w:rFonts w:ascii="Times New Roman" w:hAnsi="Times New Roman"/>
        <w:sz w:val="24"/>
      </w:rPr>
    </w:lvl>
    <w:lvl w:ilvl="7">
      <w:start w:val="1"/>
      <w:numFmt w:val="decimal"/>
      <w:lvlText w:val="%1.%2.%3.%4.%5.%6.%7.%8"/>
      <w:lvlJc w:val="left"/>
      <w:pPr>
        <w:ind w:left="2700" w:hanging="1440"/>
      </w:pPr>
      <w:rPr>
        <w:rFonts w:ascii="Times New Roman" w:hAnsi="Times New Roman"/>
        <w:sz w:val="24"/>
      </w:rPr>
    </w:lvl>
    <w:lvl w:ilvl="8">
      <w:start w:val="1"/>
      <w:numFmt w:val="decimal"/>
      <w:lvlText w:val="%1.%2.%3.%4.%5.%6.%7.%8.%9"/>
      <w:lvlJc w:val="left"/>
      <w:pPr>
        <w:ind w:left="2880" w:hanging="1440"/>
      </w:pPr>
      <w:rPr>
        <w:rFonts w:ascii="Times New Roman" w:hAnsi="Times New Roman"/>
        <w:sz w:val="24"/>
      </w:rPr>
    </w:lvl>
  </w:abstractNum>
  <w:abstractNum w:abstractNumId="6" w15:restartNumberingAfterBreak="0">
    <w:nsid w:val="22E1564A"/>
    <w:multiLevelType w:val="multilevel"/>
    <w:tmpl w:val="303A83B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CC11CE"/>
    <w:multiLevelType w:val="hybridMultilevel"/>
    <w:tmpl w:val="C9ECE3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2060CB"/>
    <w:multiLevelType w:val="multilevel"/>
    <w:tmpl w:val="AE243B68"/>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ECF7D07"/>
    <w:multiLevelType w:val="multilevel"/>
    <w:tmpl w:val="A3A2FE94"/>
    <w:lvl w:ilvl="0">
      <w:numFmt w:val="bullet"/>
      <w:lvlText w:val="-"/>
      <w:lvlJc w:val="left"/>
      <w:pPr>
        <w:ind w:left="1080" w:hanging="360"/>
      </w:pPr>
      <w:rPr>
        <w:rFonts w:ascii="Times New Roman" w:eastAsia="Calibri" w:hAnsi="Times New Roman" w:cs="Times New Roman"/>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ED3023B"/>
    <w:multiLevelType w:val="hybridMultilevel"/>
    <w:tmpl w:val="5E288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882601"/>
    <w:multiLevelType w:val="hybridMultilevel"/>
    <w:tmpl w:val="6B9E23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71176E"/>
    <w:multiLevelType w:val="hybridMultilevel"/>
    <w:tmpl w:val="09844DEE"/>
    <w:lvl w:ilvl="0" w:tplc="F53CCA36">
      <w:start w:val="1"/>
      <w:numFmt w:val="bullet"/>
      <w:lvlText w:val="-"/>
      <w:lvlJc w:val="left"/>
      <w:pPr>
        <w:tabs>
          <w:tab w:val="num" w:pos="1245"/>
        </w:tabs>
        <w:ind w:left="1245" w:hanging="360"/>
      </w:pPr>
      <w:rPr>
        <w:rFonts w:hAnsi="Courier New" w:hint="default"/>
      </w:rPr>
    </w:lvl>
    <w:lvl w:ilvl="1" w:tplc="04090003">
      <w:start w:val="1"/>
      <w:numFmt w:val="bullet"/>
      <w:lvlText w:val="o"/>
      <w:lvlJc w:val="left"/>
      <w:pPr>
        <w:tabs>
          <w:tab w:val="num" w:pos="2325"/>
        </w:tabs>
        <w:ind w:left="2325" w:hanging="360"/>
      </w:pPr>
      <w:rPr>
        <w:rFonts w:ascii="Courier New" w:hAnsi="Courier New" w:hint="default"/>
      </w:rPr>
    </w:lvl>
    <w:lvl w:ilvl="2" w:tplc="04090005" w:tentative="1">
      <w:start w:val="1"/>
      <w:numFmt w:val="bullet"/>
      <w:lvlText w:val=""/>
      <w:lvlJc w:val="left"/>
      <w:pPr>
        <w:tabs>
          <w:tab w:val="num" w:pos="3045"/>
        </w:tabs>
        <w:ind w:left="3045" w:hanging="360"/>
      </w:pPr>
      <w:rPr>
        <w:rFonts w:ascii="Wingdings" w:hAnsi="Wingdings" w:hint="default"/>
      </w:rPr>
    </w:lvl>
    <w:lvl w:ilvl="3" w:tplc="04090001" w:tentative="1">
      <w:start w:val="1"/>
      <w:numFmt w:val="bullet"/>
      <w:lvlText w:val=""/>
      <w:lvlJc w:val="left"/>
      <w:pPr>
        <w:tabs>
          <w:tab w:val="num" w:pos="3765"/>
        </w:tabs>
        <w:ind w:left="3765" w:hanging="360"/>
      </w:pPr>
      <w:rPr>
        <w:rFonts w:ascii="Symbol" w:hAnsi="Symbol" w:hint="default"/>
      </w:rPr>
    </w:lvl>
    <w:lvl w:ilvl="4" w:tplc="04090003" w:tentative="1">
      <w:start w:val="1"/>
      <w:numFmt w:val="bullet"/>
      <w:lvlText w:val="o"/>
      <w:lvlJc w:val="left"/>
      <w:pPr>
        <w:tabs>
          <w:tab w:val="num" w:pos="4485"/>
        </w:tabs>
        <w:ind w:left="4485" w:hanging="360"/>
      </w:pPr>
      <w:rPr>
        <w:rFonts w:ascii="Courier New" w:hAnsi="Courier New" w:hint="default"/>
      </w:rPr>
    </w:lvl>
    <w:lvl w:ilvl="5" w:tplc="04090005" w:tentative="1">
      <w:start w:val="1"/>
      <w:numFmt w:val="bullet"/>
      <w:lvlText w:val=""/>
      <w:lvlJc w:val="left"/>
      <w:pPr>
        <w:tabs>
          <w:tab w:val="num" w:pos="5205"/>
        </w:tabs>
        <w:ind w:left="5205" w:hanging="360"/>
      </w:pPr>
      <w:rPr>
        <w:rFonts w:ascii="Wingdings" w:hAnsi="Wingdings" w:hint="default"/>
      </w:rPr>
    </w:lvl>
    <w:lvl w:ilvl="6" w:tplc="04090001" w:tentative="1">
      <w:start w:val="1"/>
      <w:numFmt w:val="bullet"/>
      <w:lvlText w:val=""/>
      <w:lvlJc w:val="left"/>
      <w:pPr>
        <w:tabs>
          <w:tab w:val="num" w:pos="5925"/>
        </w:tabs>
        <w:ind w:left="5925" w:hanging="360"/>
      </w:pPr>
      <w:rPr>
        <w:rFonts w:ascii="Symbol" w:hAnsi="Symbol" w:hint="default"/>
      </w:rPr>
    </w:lvl>
    <w:lvl w:ilvl="7" w:tplc="04090003" w:tentative="1">
      <w:start w:val="1"/>
      <w:numFmt w:val="bullet"/>
      <w:lvlText w:val="o"/>
      <w:lvlJc w:val="left"/>
      <w:pPr>
        <w:tabs>
          <w:tab w:val="num" w:pos="6645"/>
        </w:tabs>
        <w:ind w:left="6645" w:hanging="360"/>
      </w:pPr>
      <w:rPr>
        <w:rFonts w:ascii="Courier New" w:hAnsi="Courier New" w:hint="default"/>
      </w:rPr>
    </w:lvl>
    <w:lvl w:ilvl="8" w:tplc="04090005" w:tentative="1">
      <w:start w:val="1"/>
      <w:numFmt w:val="bullet"/>
      <w:lvlText w:val=""/>
      <w:lvlJc w:val="left"/>
      <w:pPr>
        <w:tabs>
          <w:tab w:val="num" w:pos="7365"/>
        </w:tabs>
        <w:ind w:left="7365" w:hanging="360"/>
      </w:pPr>
      <w:rPr>
        <w:rFonts w:ascii="Wingdings" w:hAnsi="Wingdings" w:hint="default"/>
      </w:rPr>
    </w:lvl>
  </w:abstractNum>
  <w:abstractNum w:abstractNumId="13" w15:restartNumberingAfterBreak="0">
    <w:nsid w:val="41BE64FE"/>
    <w:multiLevelType w:val="hybridMultilevel"/>
    <w:tmpl w:val="27B80C28"/>
    <w:lvl w:ilvl="0" w:tplc="8B5CDFB8">
      <w:start w:val="3"/>
      <w:numFmt w:val="bullet"/>
      <w:lvlText w:val="-"/>
      <w:lvlJc w:val="left"/>
      <w:pPr>
        <w:tabs>
          <w:tab w:val="num" w:pos="1636"/>
        </w:tabs>
        <w:ind w:left="1636" w:hanging="360"/>
      </w:pPr>
      <w:rPr>
        <w:rFonts w:ascii="Times New Roman" w:eastAsia="Times New Roman" w:hAnsi="Times New Roman" w:cs="Times New Roman" w:hint="default"/>
      </w:rPr>
    </w:lvl>
    <w:lvl w:ilvl="1" w:tplc="0409000F">
      <w:start w:val="1"/>
      <w:numFmt w:val="decimal"/>
      <w:lvlText w:val="%2."/>
      <w:lvlJc w:val="left"/>
      <w:pPr>
        <w:tabs>
          <w:tab w:val="num" w:pos="2356"/>
        </w:tabs>
        <w:ind w:left="2356" w:hanging="360"/>
      </w:p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4" w15:restartNumberingAfterBreak="0">
    <w:nsid w:val="6870543D"/>
    <w:multiLevelType w:val="multilevel"/>
    <w:tmpl w:val="F73A2458"/>
    <w:lvl w:ilvl="0">
      <w:start w:val="1"/>
      <w:numFmt w:val="decimal"/>
      <w:lvlText w:val="%1."/>
      <w:lvlJc w:val="left"/>
      <w:pPr>
        <w:tabs>
          <w:tab w:val="num" w:pos="720"/>
        </w:tabs>
        <w:ind w:left="720" w:hanging="360"/>
      </w:p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377897581">
    <w:abstractNumId w:val="14"/>
  </w:num>
  <w:num w:numId="2" w16cid:durableId="1975719941">
    <w:abstractNumId w:val="11"/>
  </w:num>
  <w:num w:numId="3" w16cid:durableId="755858361">
    <w:abstractNumId w:val="13"/>
  </w:num>
  <w:num w:numId="4" w16cid:durableId="284196374">
    <w:abstractNumId w:val="2"/>
  </w:num>
  <w:num w:numId="5" w16cid:durableId="754471127">
    <w:abstractNumId w:val="12"/>
  </w:num>
  <w:num w:numId="6" w16cid:durableId="1403604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2333691">
    <w:abstractNumId w:val="1"/>
  </w:num>
  <w:num w:numId="8" w16cid:durableId="871303239">
    <w:abstractNumId w:val="4"/>
  </w:num>
  <w:num w:numId="9" w16cid:durableId="607856414">
    <w:abstractNumId w:val="4"/>
  </w:num>
  <w:num w:numId="10" w16cid:durableId="398676200">
    <w:abstractNumId w:val="4"/>
  </w:num>
  <w:num w:numId="11" w16cid:durableId="1000695802">
    <w:abstractNumId w:val="4"/>
  </w:num>
  <w:num w:numId="12" w16cid:durableId="1695693121">
    <w:abstractNumId w:val="4"/>
  </w:num>
  <w:num w:numId="13" w16cid:durableId="394016464">
    <w:abstractNumId w:val="4"/>
  </w:num>
  <w:num w:numId="14" w16cid:durableId="10304011">
    <w:abstractNumId w:val="4"/>
  </w:num>
  <w:num w:numId="15" w16cid:durableId="911084913">
    <w:abstractNumId w:val="4"/>
  </w:num>
  <w:num w:numId="16" w16cid:durableId="693574917">
    <w:abstractNumId w:val="4"/>
  </w:num>
  <w:num w:numId="17" w16cid:durableId="1691955998">
    <w:abstractNumId w:val="4"/>
  </w:num>
  <w:num w:numId="18" w16cid:durableId="1722248554">
    <w:abstractNumId w:val="4"/>
  </w:num>
  <w:num w:numId="19" w16cid:durableId="1377467246">
    <w:abstractNumId w:val="4"/>
  </w:num>
  <w:num w:numId="20" w16cid:durableId="904533931">
    <w:abstractNumId w:val="4"/>
  </w:num>
  <w:num w:numId="21" w16cid:durableId="1518233815">
    <w:abstractNumId w:val="4"/>
  </w:num>
  <w:num w:numId="22" w16cid:durableId="84035526">
    <w:abstractNumId w:val="4"/>
  </w:num>
  <w:num w:numId="23" w16cid:durableId="1963607129">
    <w:abstractNumId w:val="10"/>
  </w:num>
  <w:num w:numId="24" w16cid:durableId="1899708291">
    <w:abstractNumId w:val="4"/>
  </w:num>
  <w:num w:numId="25" w16cid:durableId="1673217236">
    <w:abstractNumId w:val="4"/>
  </w:num>
  <w:num w:numId="26" w16cid:durableId="1485201749">
    <w:abstractNumId w:val="4"/>
  </w:num>
  <w:num w:numId="27" w16cid:durableId="320934069">
    <w:abstractNumId w:val="4"/>
  </w:num>
  <w:num w:numId="28" w16cid:durableId="1923830140">
    <w:abstractNumId w:val="4"/>
  </w:num>
  <w:num w:numId="29" w16cid:durableId="744959622">
    <w:abstractNumId w:val="4"/>
  </w:num>
  <w:num w:numId="30" w16cid:durableId="1664626677">
    <w:abstractNumId w:val="4"/>
  </w:num>
  <w:num w:numId="31" w16cid:durableId="1088191179">
    <w:abstractNumId w:val="4"/>
  </w:num>
  <w:num w:numId="32" w16cid:durableId="438913341">
    <w:abstractNumId w:val="7"/>
  </w:num>
  <w:num w:numId="33" w16cid:durableId="337000223">
    <w:abstractNumId w:val="0"/>
  </w:num>
  <w:num w:numId="34" w16cid:durableId="648873097">
    <w:abstractNumId w:val="3"/>
  </w:num>
  <w:num w:numId="35" w16cid:durableId="2079281034">
    <w:abstractNumId w:val="8"/>
  </w:num>
  <w:num w:numId="36" w16cid:durableId="1568228414">
    <w:abstractNumId w:val="4"/>
  </w:num>
  <w:num w:numId="37" w16cid:durableId="681009262">
    <w:abstractNumId w:val="4"/>
    <w:lvlOverride w:ilvl="0">
      <w:startOverride w:val="7"/>
    </w:lvlOverride>
  </w:num>
  <w:num w:numId="38" w16cid:durableId="1006056666">
    <w:abstractNumId w:val="9"/>
  </w:num>
  <w:num w:numId="39" w16cid:durableId="1808545281">
    <w:abstractNumId w:val="5"/>
  </w:num>
  <w:num w:numId="40" w16cid:durableId="865170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0F"/>
    <w:rsid w:val="000031EE"/>
    <w:rsid w:val="00004BE0"/>
    <w:rsid w:val="00006B36"/>
    <w:rsid w:val="00010A45"/>
    <w:rsid w:val="000148F6"/>
    <w:rsid w:val="00017EE0"/>
    <w:rsid w:val="000233C2"/>
    <w:rsid w:val="00023F63"/>
    <w:rsid w:val="00031137"/>
    <w:rsid w:val="00051083"/>
    <w:rsid w:val="00051EE0"/>
    <w:rsid w:val="0005429E"/>
    <w:rsid w:val="000623FA"/>
    <w:rsid w:val="00064B46"/>
    <w:rsid w:val="0006657B"/>
    <w:rsid w:val="00071F77"/>
    <w:rsid w:val="00073C32"/>
    <w:rsid w:val="00074975"/>
    <w:rsid w:val="00076C52"/>
    <w:rsid w:val="00096F08"/>
    <w:rsid w:val="000B04E2"/>
    <w:rsid w:val="000B4DCE"/>
    <w:rsid w:val="000B63E5"/>
    <w:rsid w:val="000D5B04"/>
    <w:rsid w:val="000D6DE4"/>
    <w:rsid w:val="000E1C74"/>
    <w:rsid w:val="000E2273"/>
    <w:rsid w:val="000E3DB1"/>
    <w:rsid w:val="000F2698"/>
    <w:rsid w:val="000F618B"/>
    <w:rsid w:val="000F61E7"/>
    <w:rsid w:val="00111BB3"/>
    <w:rsid w:val="00117DB8"/>
    <w:rsid w:val="001248E8"/>
    <w:rsid w:val="00124CD8"/>
    <w:rsid w:val="001332A0"/>
    <w:rsid w:val="00133CBC"/>
    <w:rsid w:val="001434A0"/>
    <w:rsid w:val="00144407"/>
    <w:rsid w:val="00146AF4"/>
    <w:rsid w:val="00154BE0"/>
    <w:rsid w:val="00154D94"/>
    <w:rsid w:val="00167B11"/>
    <w:rsid w:val="00167BC5"/>
    <w:rsid w:val="00173B1E"/>
    <w:rsid w:val="0019089B"/>
    <w:rsid w:val="00192BB8"/>
    <w:rsid w:val="00195056"/>
    <w:rsid w:val="00195C00"/>
    <w:rsid w:val="001A23A0"/>
    <w:rsid w:val="001A73DB"/>
    <w:rsid w:val="001B3836"/>
    <w:rsid w:val="001B5981"/>
    <w:rsid w:val="001C0D79"/>
    <w:rsid w:val="001C2769"/>
    <w:rsid w:val="001C4A0A"/>
    <w:rsid w:val="001C569C"/>
    <w:rsid w:val="001D2D16"/>
    <w:rsid w:val="001D4558"/>
    <w:rsid w:val="001E45ED"/>
    <w:rsid w:val="00203EF0"/>
    <w:rsid w:val="00220035"/>
    <w:rsid w:val="0022533A"/>
    <w:rsid w:val="0022601C"/>
    <w:rsid w:val="002347FF"/>
    <w:rsid w:val="00240F83"/>
    <w:rsid w:val="002500BF"/>
    <w:rsid w:val="00254C3D"/>
    <w:rsid w:val="0025735B"/>
    <w:rsid w:val="002628FC"/>
    <w:rsid w:val="002658A0"/>
    <w:rsid w:val="002810B8"/>
    <w:rsid w:val="00282131"/>
    <w:rsid w:val="00286DD0"/>
    <w:rsid w:val="00294967"/>
    <w:rsid w:val="002A66FD"/>
    <w:rsid w:val="002D0881"/>
    <w:rsid w:val="002D2059"/>
    <w:rsid w:val="002D5F86"/>
    <w:rsid w:val="002E16F4"/>
    <w:rsid w:val="002F1EA1"/>
    <w:rsid w:val="003029AF"/>
    <w:rsid w:val="00307C97"/>
    <w:rsid w:val="00320BC0"/>
    <w:rsid w:val="0032275F"/>
    <w:rsid w:val="00322DDA"/>
    <w:rsid w:val="00324927"/>
    <w:rsid w:val="0034559C"/>
    <w:rsid w:val="00346FC5"/>
    <w:rsid w:val="00352C5D"/>
    <w:rsid w:val="00353F21"/>
    <w:rsid w:val="00355F42"/>
    <w:rsid w:val="00377EED"/>
    <w:rsid w:val="00383A2E"/>
    <w:rsid w:val="00392A10"/>
    <w:rsid w:val="00392BC0"/>
    <w:rsid w:val="003A05B2"/>
    <w:rsid w:val="003A1D0B"/>
    <w:rsid w:val="003A4C1F"/>
    <w:rsid w:val="003B4A88"/>
    <w:rsid w:val="003C6BAF"/>
    <w:rsid w:val="003D5907"/>
    <w:rsid w:val="003E2799"/>
    <w:rsid w:val="003E528E"/>
    <w:rsid w:val="0040104E"/>
    <w:rsid w:val="004113D3"/>
    <w:rsid w:val="00414678"/>
    <w:rsid w:val="00414B58"/>
    <w:rsid w:val="00414D4B"/>
    <w:rsid w:val="00424818"/>
    <w:rsid w:val="00424B7B"/>
    <w:rsid w:val="00425539"/>
    <w:rsid w:val="00427ACF"/>
    <w:rsid w:val="0043749E"/>
    <w:rsid w:val="00440B2B"/>
    <w:rsid w:val="00445F9E"/>
    <w:rsid w:val="00450B78"/>
    <w:rsid w:val="004534DD"/>
    <w:rsid w:val="00453CFC"/>
    <w:rsid w:val="00466E19"/>
    <w:rsid w:val="00471A33"/>
    <w:rsid w:val="00472DC5"/>
    <w:rsid w:val="00475C5C"/>
    <w:rsid w:val="00482C14"/>
    <w:rsid w:val="00482ED0"/>
    <w:rsid w:val="0049769A"/>
    <w:rsid w:val="004A7E71"/>
    <w:rsid w:val="004C04C4"/>
    <w:rsid w:val="004C73AC"/>
    <w:rsid w:val="004C75D2"/>
    <w:rsid w:val="004D3159"/>
    <w:rsid w:val="004E2AA8"/>
    <w:rsid w:val="004E355B"/>
    <w:rsid w:val="004E4689"/>
    <w:rsid w:val="004F5E2F"/>
    <w:rsid w:val="00501AC4"/>
    <w:rsid w:val="005026F9"/>
    <w:rsid w:val="00504C72"/>
    <w:rsid w:val="005120A9"/>
    <w:rsid w:val="00520A26"/>
    <w:rsid w:val="00527BE5"/>
    <w:rsid w:val="00527ED1"/>
    <w:rsid w:val="00530184"/>
    <w:rsid w:val="0053241E"/>
    <w:rsid w:val="00544AAA"/>
    <w:rsid w:val="00547364"/>
    <w:rsid w:val="0056161A"/>
    <w:rsid w:val="00576FE5"/>
    <w:rsid w:val="00586EE9"/>
    <w:rsid w:val="00591949"/>
    <w:rsid w:val="005B0597"/>
    <w:rsid w:val="005B2E31"/>
    <w:rsid w:val="005B5DD6"/>
    <w:rsid w:val="005B6475"/>
    <w:rsid w:val="005C04F3"/>
    <w:rsid w:val="005D1F46"/>
    <w:rsid w:val="005D363C"/>
    <w:rsid w:val="005D5631"/>
    <w:rsid w:val="005E0DDF"/>
    <w:rsid w:val="005E4B1A"/>
    <w:rsid w:val="005F09B4"/>
    <w:rsid w:val="00626531"/>
    <w:rsid w:val="0063258D"/>
    <w:rsid w:val="00633946"/>
    <w:rsid w:val="006376C0"/>
    <w:rsid w:val="00653BEC"/>
    <w:rsid w:val="0065797A"/>
    <w:rsid w:val="00663EB5"/>
    <w:rsid w:val="0066425A"/>
    <w:rsid w:val="006741B7"/>
    <w:rsid w:val="00677260"/>
    <w:rsid w:val="00677282"/>
    <w:rsid w:val="00696E23"/>
    <w:rsid w:val="006979F1"/>
    <w:rsid w:val="006A1C1B"/>
    <w:rsid w:val="006A49F9"/>
    <w:rsid w:val="006C30D1"/>
    <w:rsid w:val="006C31A5"/>
    <w:rsid w:val="006D0487"/>
    <w:rsid w:val="006E029A"/>
    <w:rsid w:val="006F0DB3"/>
    <w:rsid w:val="00700EC5"/>
    <w:rsid w:val="00712103"/>
    <w:rsid w:val="00717406"/>
    <w:rsid w:val="00740AA4"/>
    <w:rsid w:val="00744335"/>
    <w:rsid w:val="007517A9"/>
    <w:rsid w:val="00752943"/>
    <w:rsid w:val="00752E9C"/>
    <w:rsid w:val="0077675F"/>
    <w:rsid w:val="00777500"/>
    <w:rsid w:val="00782511"/>
    <w:rsid w:val="00793E66"/>
    <w:rsid w:val="00793EC4"/>
    <w:rsid w:val="007C01FE"/>
    <w:rsid w:val="007C0F2E"/>
    <w:rsid w:val="007E4C68"/>
    <w:rsid w:val="007E4F1E"/>
    <w:rsid w:val="007F2E98"/>
    <w:rsid w:val="007F6EEA"/>
    <w:rsid w:val="007F7771"/>
    <w:rsid w:val="007F7AD6"/>
    <w:rsid w:val="008046BB"/>
    <w:rsid w:val="008063EB"/>
    <w:rsid w:val="00813532"/>
    <w:rsid w:val="0082021B"/>
    <w:rsid w:val="00821531"/>
    <w:rsid w:val="00821CF7"/>
    <w:rsid w:val="008242C0"/>
    <w:rsid w:val="00846FBB"/>
    <w:rsid w:val="00870F69"/>
    <w:rsid w:val="00872115"/>
    <w:rsid w:val="00874C9F"/>
    <w:rsid w:val="00874EAB"/>
    <w:rsid w:val="00882501"/>
    <w:rsid w:val="0089261C"/>
    <w:rsid w:val="0089559C"/>
    <w:rsid w:val="008A2497"/>
    <w:rsid w:val="008A24DA"/>
    <w:rsid w:val="008A7B0F"/>
    <w:rsid w:val="008B0189"/>
    <w:rsid w:val="008B26CE"/>
    <w:rsid w:val="008B3C08"/>
    <w:rsid w:val="008B5CA7"/>
    <w:rsid w:val="008D049C"/>
    <w:rsid w:val="008D775A"/>
    <w:rsid w:val="008E02CC"/>
    <w:rsid w:val="008E3D07"/>
    <w:rsid w:val="008E5285"/>
    <w:rsid w:val="008F004E"/>
    <w:rsid w:val="008F1964"/>
    <w:rsid w:val="009107D3"/>
    <w:rsid w:val="0091753E"/>
    <w:rsid w:val="009178DD"/>
    <w:rsid w:val="009246A7"/>
    <w:rsid w:val="009310FA"/>
    <w:rsid w:val="00931685"/>
    <w:rsid w:val="00931937"/>
    <w:rsid w:val="00935D29"/>
    <w:rsid w:val="00935E43"/>
    <w:rsid w:val="00942158"/>
    <w:rsid w:val="00951229"/>
    <w:rsid w:val="00951748"/>
    <w:rsid w:val="00951E95"/>
    <w:rsid w:val="00952366"/>
    <w:rsid w:val="0096361B"/>
    <w:rsid w:val="00963AEA"/>
    <w:rsid w:val="00985347"/>
    <w:rsid w:val="00990A93"/>
    <w:rsid w:val="009926FC"/>
    <w:rsid w:val="00994039"/>
    <w:rsid w:val="009A345B"/>
    <w:rsid w:val="009A3719"/>
    <w:rsid w:val="009A3B56"/>
    <w:rsid w:val="009A7DD1"/>
    <w:rsid w:val="009B3B97"/>
    <w:rsid w:val="009B64EC"/>
    <w:rsid w:val="009C3B68"/>
    <w:rsid w:val="009D70DC"/>
    <w:rsid w:val="009E2452"/>
    <w:rsid w:val="009E3B14"/>
    <w:rsid w:val="009E5F2B"/>
    <w:rsid w:val="009F56AC"/>
    <w:rsid w:val="00A04402"/>
    <w:rsid w:val="00A371F4"/>
    <w:rsid w:val="00A46B33"/>
    <w:rsid w:val="00A5083B"/>
    <w:rsid w:val="00A534BB"/>
    <w:rsid w:val="00A55E35"/>
    <w:rsid w:val="00A6158D"/>
    <w:rsid w:val="00A7067D"/>
    <w:rsid w:val="00A765E9"/>
    <w:rsid w:val="00A9190F"/>
    <w:rsid w:val="00A9547C"/>
    <w:rsid w:val="00AA6986"/>
    <w:rsid w:val="00AB36C3"/>
    <w:rsid w:val="00AB3890"/>
    <w:rsid w:val="00AB75C4"/>
    <w:rsid w:val="00AC2DBC"/>
    <w:rsid w:val="00AC31C9"/>
    <w:rsid w:val="00AC3E5F"/>
    <w:rsid w:val="00AC4A44"/>
    <w:rsid w:val="00AD0D7E"/>
    <w:rsid w:val="00AD60B7"/>
    <w:rsid w:val="00AE34E3"/>
    <w:rsid w:val="00AE3A5E"/>
    <w:rsid w:val="00AF0B30"/>
    <w:rsid w:val="00AF0CDA"/>
    <w:rsid w:val="00AF163E"/>
    <w:rsid w:val="00B05AC8"/>
    <w:rsid w:val="00B12814"/>
    <w:rsid w:val="00B23D5B"/>
    <w:rsid w:val="00B316F1"/>
    <w:rsid w:val="00B368E9"/>
    <w:rsid w:val="00B376C9"/>
    <w:rsid w:val="00B42E9B"/>
    <w:rsid w:val="00B54533"/>
    <w:rsid w:val="00B64A0A"/>
    <w:rsid w:val="00B73677"/>
    <w:rsid w:val="00B74688"/>
    <w:rsid w:val="00B74DD3"/>
    <w:rsid w:val="00B76EBD"/>
    <w:rsid w:val="00B9636B"/>
    <w:rsid w:val="00B96E7A"/>
    <w:rsid w:val="00BA3812"/>
    <w:rsid w:val="00BA3F40"/>
    <w:rsid w:val="00BD07C9"/>
    <w:rsid w:val="00BE73AF"/>
    <w:rsid w:val="00BF17EB"/>
    <w:rsid w:val="00C00ABB"/>
    <w:rsid w:val="00C01481"/>
    <w:rsid w:val="00C02268"/>
    <w:rsid w:val="00C03971"/>
    <w:rsid w:val="00C062A7"/>
    <w:rsid w:val="00C14C2B"/>
    <w:rsid w:val="00C1693B"/>
    <w:rsid w:val="00C43CEE"/>
    <w:rsid w:val="00C445A7"/>
    <w:rsid w:val="00C455D5"/>
    <w:rsid w:val="00C53BFD"/>
    <w:rsid w:val="00C56C32"/>
    <w:rsid w:val="00C6196D"/>
    <w:rsid w:val="00C619F7"/>
    <w:rsid w:val="00C763A0"/>
    <w:rsid w:val="00C77DB1"/>
    <w:rsid w:val="00C82442"/>
    <w:rsid w:val="00C829FF"/>
    <w:rsid w:val="00C87EDC"/>
    <w:rsid w:val="00CA7604"/>
    <w:rsid w:val="00CB187E"/>
    <w:rsid w:val="00CB4054"/>
    <w:rsid w:val="00CC1984"/>
    <w:rsid w:val="00CC69E9"/>
    <w:rsid w:val="00CE709C"/>
    <w:rsid w:val="00CE7ED5"/>
    <w:rsid w:val="00CF4236"/>
    <w:rsid w:val="00D04FB1"/>
    <w:rsid w:val="00D11616"/>
    <w:rsid w:val="00D31D4A"/>
    <w:rsid w:val="00D42A58"/>
    <w:rsid w:val="00D7083E"/>
    <w:rsid w:val="00D829C6"/>
    <w:rsid w:val="00D84704"/>
    <w:rsid w:val="00D86C8E"/>
    <w:rsid w:val="00D96BF4"/>
    <w:rsid w:val="00DA00F3"/>
    <w:rsid w:val="00DB61D6"/>
    <w:rsid w:val="00DD07B6"/>
    <w:rsid w:val="00DD61A0"/>
    <w:rsid w:val="00DE6682"/>
    <w:rsid w:val="00E04B9A"/>
    <w:rsid w:val="00E135EF"/>
    <w:rsid w:val="00E159DE"/>
    <w:rsid w:val="00E219AA"/>
    <w:rsid w:val="00E22778"/>
    <w:rsid w:val="00E26F69"/>
    <w:rsid w:val="00E36751"/>
    <w:rsid w:val="00E41E48"/>
    <w:rsid w:val="00E423F8"/>
    <w:rsid w:val="00E45161"/>
    <w:rsid w:val="00E45249"/>
    <w:rsid w:val="00E54C74"/>
    <w:rsid w:val="00E56953"/>
    <w:rsid w:val="00E64B34"/>
    <w:rsid w:val="00E6614D"/>
    <w:rsid w:val="00E7006E"/>
    <w:rsid w:val="00E75D54"/>
    <w:rsid w:val="00E818AA"/>
    <w:rsid w:val="00E90495"/>
    <w:rsid w:val="00E904AA"/>
    <w:rsid w:val="00E94AC7"/>
    <w:rsid w:val="00EA1D6E"/>
    <w:rsid w:val="00EB0C88"/>
    <w:rsid w:val="00EB4BCB"/>
    <w:rsid w:val="00EC66E1"/>
    <w:rsid w:val="00ED2908"/>
    <w:rsid w:val="00EE474C"/>
    <w:rsid w:val="00EE5DE8"/>
    <w:rsid w:val="00F052EF"/>
    <w:rsid w:val="00F074CD"/>
    <w:rsid w:val="00F21E42"/>
    <w:rsid w:val="00F226E6"/>
    <w:rsid w:val="00F25BE9"/>
    <w:rsid w:val="00F276BA"/>
    <w:rsid w:val="00F33232"/>
    <w:rsid w:val="00F4280F"/>
    <w:rsid w:val="00F43461"/>
    <w:rsid w:val="00F61A04"/>
    <w:rsid w:val="00F63B41"/>
    <w:rsid w:val="00F70E8A"/>
    <w:rsid w:val="00F71C31"/>
    <w:rsid w:val="00F72230"/>
    <w:rsid w:val="00F778E1"/>
    <w:rsid w:val="00F8275D"/>
    <w:rsid w:val="00F9326F"/>
    <w:rsid w:val="00FA06FA"/>
    <w:rsid w:val="00FA23F4"/>
    <w:rsid w:val="00FA331C"/>
    <w:rsid w:val="00FA72A2"/>
    <w:rsid w:val="00FC0A78"/>
    <w:rsid w:val="00FD7D80"/>
    <w:rsid w:val="00FE3D40"/>
    <w:rsid w:val="00FE4B31"/>
    <w:rsid w:val="00FE740D"/>
    <w:rsid w:val="00FF0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138E9"/>
  <w15:docId w15:val="{2210ACAF-38A2-42DF-B14B-3A7F776E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33"/>
    <w:rPr>
      <w:sz w:val="24"/>
      <w:szCs w:val="24"/>
      <w:lang w:val="en-US" w:eastAsia="en-US"/>
    </w:rPr>
  </w:style>
  <w:style w:type="paragraph" w:styleId="Heading2">
    <w:name w:val="heading 2"/>
    <w:basedOn w:val="Normal"/>
    <w:next w:val="Normal"/>
    <w:qFormat/>
    <w:rsid w:val="00A46B33"/>
    <w:pPr>
      <w:keepNext/>
      <w:widowControl w:val="0"/>
      <w:autoSpaceDE w:val="0"/>
      <w:autoSpaceDN w:val="0"/>
      <w:adjustRightInd w:val="0"/>
      <w:ind w:left="360" w:hanging="360"/>
      <w:outlineLvl w:val="1"/>
    </w:pPr>
    <w:rPr>
      <w:b/>
      <w:bCs/>
      <w:lang w:val="lt-LT"/>
    </w:rPr>
  </w:style>
  <w:style w:type="paragraph" w:styleId="Heading3">
    <w:name w:val="heading 3"/>
    <w:basedOn w:val="Normal"/>
    <w:next w:val="Normal"/>
    <w:link w:val="Heading3Char"/>
    <w:qFormat/>
    <w:rsid w:val="00A46B33"/>
    <w:pPr>
      <w:keepNext/>
      <w:ind w:right="2400"/>
      <w:outlineLvl w:val="2"/>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B33"/>
    <w:pPr>
      <w:jc w:val="center"/>
    </w:pPr>
    <w:rPr>
      <w:b/>
      <w:bCs/>
      <w:szCs w:val="10"/>
      <w:lang w:val="lt-LT"/>
    </w:rPr>
  </w:style>
  <w:style w:type="paragraph" w:styleId="BodyText">
    <w:name w:val="Body Text"/>
    <w:basedOn w:val="Normal"/>
    <w:semiHidden/>
    <w:rsid w:val="00A46B33"/>
    <w:pPr>
      <w:widowControl w:val="0"/>
      <w:autoSpaceDE w:val="0"/>
      <w:autoSpaceDN w:val="0"/>
      <w:adjustRightInd w:val="0"/>
      <w:jc w:val="both"/>
    </w:pPr>
    <w:rPr>
      <w:noProof/>
      <w:szCs w:val="22"/>
      <w:lang w:val="lt-LT"/>
    </w:rPr>
  </w:style>
  <w:style w:type="paragraph" w:customStyle="1" w:styleId="Sutartiesskantrastes">
    <w:name w:val="Sutarties sk antrastes"/>
    <w:basedOn w:val="Normal"/>
    <w:rsid w:val="007E4C68"/>
    <w:pPr>
      <w:numPr>
        <w:numId w:val="8"/>
      </w:numPr>
      <w:spacing w:before="240" w:after="120"/>
      <w:jc w:val="both"/>
    </w:pPr>
    <w:rPr>
      <w:rFonts w:ascii="Arial" w:hAnsi="Arial"/>
      <w:b/>
      <w:bCs/>
      <w:caps/>
      <w:sz w:val="20"/>
      <w:szCs w:val="20"/>
      <w:lang w:val="lt-LT" w:eastAsia="lt-LT"/>
    </w:rPr>
  </w:style>
  <w:style w:type="paragraph" w:customStyle="1" w:styleId="Sutartiessktxtdalys">
    <w:name w:val="Sutarties sk txt dalys"/>
    <w:basedOn w:val="Normal"/>
    <w:autoRedefine/>
    <w:rsid w:val="00FE740D"/>
    <w:pPr>
      <w:tabs>
        <w:tab w:val="left" w:pos="709"/>
      </w:tabs>
      <w:ind w:firstLine="851"/>
      <w:jc w:val="both"/>
    </w:pPr>
    <w:rPr>
      <w:bCs/>
      <w:szCs w:val="22"/>
      <w:lang w:val="lt-LT" w:eastAsia="lt-LT"/>
    </w:rPr>
  </w:style>
  <w:style w:type="paragraph" w:styleId="BalloonText">
    <w:name w:val="Balloon Text"/>
    <w:basedOn w:val="Normal"/>
    <w:link w:val="BalloonTextChar"/>
    <w:uiPriority w:val="99"/>
    <w:semiHidden/>
    <w:unhideWhenUsed/>
    <w:rsid w:val="007E4C68"/>
    <w:rPr>
      <w:rFonts w:ascii="Tahoma" w:hAnsi="Tahoma"/>
      <w:sz w:val="16"/>
      <w:szCs w:val="16"/>
    </w:rPr>
  </w:style>
  <w:style w:type="character" w:customStyle="1" w:styleId="BalloonTextChar">
    <w:name w:val="Balloon Text Char"/>
    <w:link w:val="BalloonText"/>
    <w:uiPriority w:val="99"/>
    <w:semiHidden/>
    <w:rsid w:val="007E4C68"/>
    <w:rPr>
      <w:rFonts w:ascii="Tahoma" w:hAnsi="Tahoma" w:cs="Tahoma"/>
      <w:sz w:val="16"/>
      <w:szCs w:val="16"/>
    </w:rPr>
  </w:style>
  <w:style w:type="character" w:styleId="Hyperlink">
    <w:name w:val="Hyperlink"/>
    <w:uiPriority w:val="99"/>
    <w:unhideWhenUsed/>
    <w:rsid w:val="002F1EA1"/>
    <w:rPr>
      <w:color w:val="0000FF"/>
      <w:u w:val="single"/>
    </w:rPr>
  </w:style>
  <w:style w:type="character" w:styleId="CommentReference">
    <w:name w:val="annotation reference"/>
    <w:basedOn w:val="DefaultParagraphFont"/>
    <w:uiPriority w:val="99"/>
    <w:semiHidden/>
    <w:unhideWhenUsed/>
    <w:rsid w:val="003C6BAF"/>
    <w:rPr>
      <w:sz w:val="16"/>
      <w:szCs w:val="16"/>
    </w:rPr>
  </w:style>
  <w:style w:type="paragraph" w:styleId="CommentText">
    <w:name w:val="annotation text"/>
    <w:basedOn w:val="Normal"/>
    <w:link w:val="CommentTextChar"/>
    <w:uiPriority w:val="99"/>
    <w:unhideWhenUsed/>
    <w:rsid w:val="003C6BAF"/>
    <w:rPr>
      <w:sz w:val="20"/>
      <w:szCs w:val="20"/>
    </w:rPr>
  </w:style>
  <w:style w:type="character" w:customStyle="1" w:styleId="CommentTextChar">
    <w:name w:val="Comment Text Char"/>
    <w:basedOn w:val="DefaultParagraphFont"/>
    <w:link w:val="CommentText"/>
    <w:uiPriority w:val="99"/>
    <w:rsid w:val="003C6BAF"/>
    <w:rPr>
      <w:lang w:val="en-US" w:eastAsia="en-US"/>
    </w:rPr>
  </w:style>
  <w:style w:type="paragraph" w:styleId="CommentSubject">
    <w:name w:val="annotation subject"/>
    <w:basedOn w:val="CommentText"/>
    <w:next w:val="CommentText"/>
    <w:link w:val="CommentSubjectChar"/>
    <w:uiPriority w:val="99"/>
    <w:semiHidden/>
    <w:unhideWhenUsed/>
    <w:rsid w:val="003C6BAF"/>
    <w:rPr>
      <w:b/>
      <w:bCs/>
    </w:rPr>
  </w:style>
  <w:style w:type="character" w:customStyle="1" w:styleId="CommentSubjectChar">
    <w:name w:val="Comment Subject Char"/>
    <w:basedOn w:val="CommentTextChar"/>
    <w:link w:val="CommentSubject"/>
    <w:uiPriority w:val="99"/>
    <w:semiHidden/>
    <w:rsid w:val="003C6BAF"/>
    <w:rPr>
      <w:b/>
      <w:bCs/>
      <w:lang w:val="en-US" w:eastAsia="en-US"/>
    </w:rPr>
  </w:style>
  <w:style w:type="paragraph" w:styleId="ListParagraph">
    <w:name w:val="List Paragraph"/>
    <w:basedOn w:val="Normal"/>
    <w:qFormat/>
    <w:rsid w:val="00E6614D"/>
    <w:pPr>
      <w:ind w:left="720"/>
      <w:contextualSpacing/>
    </w:pPr>
  </w:style>
  <w:style w:type="character" w:customStyle="1" w:styleId="Heading3Char">
    <w:name w:val="Heading 3 Char"/>
    <w:basedOn w:val="DefaultParagraphFont"/>
    <w:link w:val="Heading3"/>
    <w:rsid w:val="00F72230"/>
    <w:rPr>
      <w:b/>
      <w:bCs/>
      <w:sz w:val="23"/>
      <w:szCs w:val="24"/>
      <w:lang w:val="en-US" w:eastAsia="en-US"/>
    </w:rPr>
  </w:style>
  <w:style w:type="character" w:customStyle="1" w:styleId="TitleChar">
    <w:name w:val="Title Char"/>
    <w:basedOn w:val="DefaultParagraphFont"/>
    <w:link w:val="Title"/>
    <w:rsid w:val="00F72230"/>
    <w:rPr>
      <w:b/>
      <w:bCs/>
      <w:sz w:val="24"/>
      <w:szCs w:val="10"/>
      <w:lang w:eastAsia="en-US"/>
    </w:rPr>
  </w:style>
  <w:style w:type="character" w:customStyle="1" w:styleId="Numatytasispastraiposriftas1">
    <w:name w:val="Numatytasis pastraipos šriftas1"/>
    <w:rsid w:val="00E64B34"/>
  </w:style>
  <w:style w:type="paragraph" w:customStyle="1" w:styleId="prastasis1">
    <w:name w:val="Įprastasis1"/>
    <w:rsid w:val="00C82442"/>
    <w:pPr>
      <w:suppressAutoHyphens/>
      <w:autoSpaceDN w:val="0"/>
      <w:spacing w:after="160"/>
      <w:textAlignment w:val="baseline"/>
    </w:pPr>
    <w:rPr>
      <w:rFonts w:ascii="Calibri" w:eastAsia="Calibri" w:hAnsi="Calibri"/>
      <w:sz w:val="22"/>
      <w:szCs w:val="22"/>
      <w:lang w:val="en-US" w:eastAsia="en-US"/>
    </w:rPr>
  </w:style>
  <w:style w:type="paragraph" w:styleId="Revision">
    <w:name w:val="Revision"/>
    <w:hidden/>
    <w:uiPriority w:val="99"/>
    <w:semiHidden/>
    <w:rsid w:val="00C14C2B"/>
    <w:rPr>
      <w:sz w:val="24"/>
      <w:szCs w:val="24"/>
      <w:lang w:val="en-US" w:eastAsia="en-US"/>
    </w:rPr>
  </w:style>
  <w:style w:type="paragraph" w:customStyle="1" w:styleId="Default">
    <w:name w:val="Default"/>
    <w:rsid w:val="00527ED1"/>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5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5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59285">
      <w:bodyDiv w:val="1"/>
      <w:marLeft w:val="0"/>
      <w:marRight w:val="0"/>
      <w:marTop w:val="0"/>
      <w:marBottom w:val="0"/>
      <w:divBdr>
        <w:top w:val="none" w:sz="0" w:space="0" w:color="auto"/>
        <w:left w:val="none" w:sz="0" w:space="0" w:color="auto"/>
        <w:bottom w:val="none" w:sz="0" w:space="0" w:color="auto"/>
        <w:right w:val="none" w:sz="0" w:space="0" w:color="auto"/>
      </w:divBdr>
    </w:div>
    <w:div w:id="813065134">
      <w:bodyDiv w:val="1"/>
      <w:marLeft w:val="0"/>
      <w:marRight w:val="0"/>
      <w:marTop w:val="0"/>
      <w:marBottom w:val="0"/>
      <w:divBdr>
        <w:top w:val="none" w:sz="0" w:space="0" w:color="auto"/>
        <w:left w:val="none" w:sz="0" w:space="0" w:color="auto"/>
        <w:bottom w:val="none" w:sz="0" w:space="0" w:color="auto"/>
        <w:right w:val="none" w:sz="0" w:space="0" w:color="auto"/>
      </w:divBdr>
    </w:div>
    <w:div w:id="1071806568">
      <w:bodyDiv w:val="1"/>
      <w:marLeft w:val="0"/>
      <w:marRight w:val="0"/>
      <w:marTop w:val="0"/>
      <w:marBottom w:val="0"/>
      <w:divBdr>
        <w:top w:val="none" w:sz="0" w:space="0" w:color="auto"/>
        <w:left w:val="none" w:sz="0" w:space="0" w:color="auto"/>
        <w:bottom w:val="none" w:sz="0" w:space="0" w:color="auto"/>
        <w:right w:val="none" w:sz="0" w:space="0" w:color="auto"/>
      </w:divBdr>
      <w:divsChild>
        <w:div w:id="291523764">
          <w:marLeft w:val="0"/>
          <w:marRight w:val="0"/>
          <w:marTop w:val="0"/>
          <w:marBottom w:val="0"/>
          <w:divBdr>
            <w:top w:val="none" w:sz="0" w:space="0" w:color="auto"/>
            <w:left w:val="none" w:sz="0" w:space="0" w:color="auto"/>
            <w:bottom w:val="none" w:sz="0" w:space="0" w:color="auto"/>
            <w:right w:val="none" w:sz="0" w:space="0" w:color="auto"/>
          </w:divBdr>
          <w:divsChild>
            <w:div w:id="1279683552">
              <w:marLeft w:val="0"/>
              <w:marRight w:val="0"/>
              <w:marTop w:val="0"/>
              <w:marBottom w:val="150"/>
              <w:divBdr>
                <w:top w:val="single" w:sz="6" w:space="0" w:color="C6C6C6"/>
                <w:left w:val="single" w:sz="6" w:space="0" w:color="C6C6C6"/>
                <w:bottom w:val="single" w:sz="6" w:space="0" w:color="C6C6C6"/>
                <w:right w:val="single" w:sz="6" w:space="0" w:color="C6C6C6"/>
              </w:divBdr>
              <w:divsChild>
                <w:div w:id="517620506">
                  <w:marLeft w:val="0"/>
                  <w:marRight w:val="0"/>
                  <w:marTop w:val="0"/>
                  <w:marBottom w:val="0"/>
                  <w:divBdr>
                    <w:top w:val="none" w:sz="0" w:space="0" w:color="auto"/>
                    <w:left w:val="none" w:sz="0" w:space="0" w:color="auto"/>
                    <w:bottom w:val="none" w:sz="0" w:space="0" w:color="auto"/>
                    <w:right w:val="none" w:sz="0" w:space="0" w:color="auto"/>
                  </w:divBdr>
                  <w:divsChild>
                    <w:div w:id="1868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88EEA-738C-4721-B88B-1560859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10112</Words>
  <Characters>5764</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vt:lpstr>
      <vt:lpstr>PASLAUGŲ TEIKIMO</vt:lpstr>
    </vt:vector>
  </TitlesOfParts>
  <Company>GVT</Company>
  <LinksUpToDate>false</LinksUpToDate>
  <CharactersWithSpaces>15845</CharactersWithSpaces>
  <SharedDoc>false</SharedDoc>
  <HLinks>
    <vt:vector size="12" baseType="variant">
      <vt:variant>
        <vt:i4>6946909</vt:i4>
      </vt:variant>
      <vt:variant>
        <vt:i4>3</vt:i4>
      </vt:variant>
      <vt:variant>
        <vt:i4>0</vt:i4>
      </vt:variant>
      <vt:variant>
        <vt:i4>5</vt:i4>
      </vt:variant>
      <vt:variant>
        <vt:lpwstr>mailto:eduardaso@gmail.com</vt:lpwstr>
      </vt:variant>
      <vt:variant>
        <vt:lpwstr/>
      </vt:variant>
      <vt:variant>
        <vt:i4>7602202</vt:i4>
      </vt:variant>
      <vt:variant>
        <vt:i4>0</vt:i4>
      </vt:variant>
      <vt:variant>
        <vt:i4>0</vt:i4>
      </vt:variant>
      <vt:variant>
        <vt:i4>5</vt:i4>
      </vt:variant>
      <vt:variant>
        <vt:lpwstr>mailto:jormeta.info@gmail.com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dc:title>
  <dc:creator>GVT</dc:creator>
  <cp:lastModifiedBy>Ieva Paunksnytė-Markevičienė</cp:lastModifiedBy>
  <cp:revision>15</cp:revision>
  <cp:lastPrinted>2024-05-16T15:17:00Z</cp:lastPrinted>
  <dcterms:created xsi:type="dcterms:W3CDTF">2025-01-20T08:55:00Z</dcterms:created>
  <dcterms:modified xsi:type="dcterms:W3CDTF">2025-01-20T13:43:00Z</dcterms:modified>
</cp:coreProperties>
</file>